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80A" w:rsidRPr="00A347EC" w:rsidRDefault="00C63853" w:rsidP="00B2180A">
      <w:pPr>
        <w:ind w:right="59"/>
        <w:jc w:val="center"/>
        <w:outlineLvl w:val="0"/>
        <w:rPr>
          <w:rFonts w:ascii="Montserrat Light" w:hAnsi="Montserrat Light" w:cs="Arial"/>
          <w:b/>
          <w:i w:val="0"/>
          <w:sz w:val="16"/>
          <w:szCs w:val="16"/>
        </w:rPr>
      </w:pPr>
      <w:bookmarkStart w:id="0" w:name="_GoBack"/>
      <w:bookmarkEnd w:id="0"/>
      <w:r w:rsidRPr="00A347EC">
        <w:rPr>
          <w:rFonts w:ascii="Montserrat Light" w:hAnsi="Montserrat Light" w:cs="Arial"/>
          <w:b/>
          <w:i w:val="0"/>
          <w:sz w:val="16"/>
          <w:szCs w:val="16"/>
        </w:rPr>
        <w:t xml:space="preserve">DD </w:t>
      </w:r>
      <w:r w:rsidR="00B2180A" w:rsidRPr="00A347EC">
        <w:rPr>
          <w:rFonts w:ascii="Montserrat Light" w:hAnsi="Montserrat Light" w:cs="Arial"/>
          <w:b/>
          <w:i w:val="0"/>
          <w:sz w:val="16"/>
          <w:szCs w:val="16"/>
        </w:rPr>
        <w:t>XI</w:t>
      </w:r>
      <w:r w:rsidRPr="00A347EC">
        <w:rPr>
          <w:rFonts w:ascii="Montserrat Light" w:hAnsi="Montserrat Light" w:cs="Arial"/>
          <w:b/>
          <w:i w:val="0"/>
          <w:sz w:val="16"/>
          <w:szCs w:val="16"/>
        </w:rPr>
        <w:t>II</w:t>
      </w:r>
      <w:r w:rsidR="00B2180A" w:rsidRPr="00A347EC">
        <w:rPr>
          <w:rFonts w:ascii="Montserrat Light" w:hAnsi="Montserrat Light" w:cs="Arial"/>
          <w:b/>
          <w:i w:val="0"/>
          <w:sz w:val="16"/>
          <w:szCs w:val="16"/>
        </w:rPr>
        <w:t>.-</w:t>
      </w:r>
    </w:p>
    <w:p w:rsidR="00B2180A" w:rsidRPr="00A347EC" w:rsidRDefault="00B2180A" w:rsidP="00B2180A">
      <w:pPr>
        <w:ind w:right="59"/>
        <w:jc w:val="center"/>
        <w:outlineLvl w:val="0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ind w:right="59"/>
        <w:jc w:val="center"/>
        <w:outlineLvl w:val="0"/>
        <w:rPr>
          <w:rFonts w:ascii="Montserrat Light" w:hAnsi="Montserrat Light" w:cs="Arial"/>
          <w:b/>
          <w:i w:val="0"/>
        </w:rPr>
      </w:pPr>
      <w:r w:rsidRPr="00A347EC">
        <w:rPr>
          <w:rFonts w:ascii="Montserrat Light" w:hAnsi="Montserrat Light" w:cs="Arial"/>
          <w:b/>
          <w:i w:val="0"/>
        </w:rPr>
        <w:t>ENCUESTA DE TRANSPARENCIA</w:t>
      </w:r>
    </w:p>
    <w:p w:rsidR="00B2180A" w:rsidRPr="00A347EC" w:rsidRDefault="00B2180A" w:rsidP="00B2180A">
      <w:pPr>
        <w:ind w:right="59"/>
        <w:jc w:val="both"/>
        <w:outlineLvl w:val="0"/>
        <w:rPr>
          <w:rFonts w:ascii="Montserrat Light" w:hAnsi="Montserrat Light" w:cs="Arial"/>
          <w:sz w:val="16"/>
          <w:szCs w:val="16"/>
        </w:rPr>
      </w:pPr>
    </w:p>
    <w:p w:rsidR="00B2180A" w:rsidRPr="00A347EC" w:rsidRDefault="00B2180A" w:rsidP="00B2180A">
      <w:pPr>
        <w:ind w:right="59"/>
        <w:jc w:val="both"/>
        <w:outlineLvl w:val="0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FECHA: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noProof/>
          <w:sz w:val="16"/>
          <w:szCs w:val="16"/>
        </w:rPr>
      </w:pPr>
      <w:r w:rsidRPr="00A347EC">
        <w:rPr>
          <w:rFonts w:ascii="Montserrat Light" w:hAnsi="Montserrat Light" w:cs="Arial"/>
          <w:i w:val="0"/>
          <w:noProof/>
          <w:sz w:val="16"/>
          <w:szCs w:val="16"/>
        </w:rPr>
        <w:t>LICITACION No.:</w:t>
      </w:r>
    </w:p>
    <w:p w:rsidR="00B2180A" w:rsidRPr="00A347EC" w:rsidRDefault="00B2180A" w:rsidP="00B2180A">
      <w:pPr>
        <w:ind w:right="59"/>
        <w:jc w:val="both"/>
        <w:outlineLvl w:val="0"/>
        <w:rPr>
          <w:rFonts w:ascii="Montserrat Light" w:hAnsi="Montserrat Light" w:cs="Arial"/>
          <w:b/>
          <w:i w:val="0"/>
          <w:noProof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OBJETO DE LA CONTRATACIÓN</w:t>
      </w:r>
      <w:r w:rsidRPr="00A347EC">
        <w:rPr>
          <w:rFonts w:ascii="Montserrat Light" w:hAnsi="Montserrat Light" w:cs="Arial"/>
          <w:i w:val="0"/>
          <w:noProof/>
          <w:sz w:val="16"/>
          <w:szCs w:val="16"/>
        </w:rPr>
        <w:t xml:space="preserve">: 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b/>
          <w:i w:val="0"/>
          <w:noProof/>
          <w:sz w:val="16"/>
          <w:szCs w:val="16"/>
        </w:rPr>
      </w:pPr>
    </w:p>
    <w:p w:rsidR="00B2180A" w:rsidRPr="00A347EC" w:rsidRDefault="007048A9" w:rsidP="00B2180A">
      <w:pPr>
        <w:ind w:right="59"/>
        <w:jc w:val="both"/>
        <w:outlineLvl w:val="0"/>
        <w:rPr>
          <w:rFonts w:ascii="Montserrat Light" w:hAnsi="Montserrat Light" w:cs="Arial"/>
          <w:b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ÁREA</w:t>
      </w:r>
      <w:r w:rsidR="00B2180A" w:rsidRPr="00A347EC">
        <w:rPr>
          <w:rFonts w:ascii="Montserrat Light" w:hAnsi="Montserrat Light" w:cs="Arial"/>
          <w:i w:val="0"/>
          <w:sz w:val="16"/>
          <w:szCs w:val="16"/>
        </w:rPr>
        <w:t xml:space="preserve"> RESPONSABLE DEL PROCESO</w:t>
      </w:r>
      <w:r w:rsidR="00B2180A" w:rsidRPr="00A347EC">
        <w:rPr>
          <w:rFonts w:ascii="Montserrat Light" w:hAnsi="Montserrat Light" w:cs="Arial"/>
          <w:sz w:val="16"/>
          <w:szCs w:val="16"/>
        </w:rPr>
        <w:t xml:space="preserve">: 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sz w:val="16"/>
          <w:szCs w:val="16"/>
        </w:rPr>
      </w:pPr>
    </w:p>
    <w:p w:rsidR="00B2180A" w:rsidRPr="00A347EC" w:rsidRDefault="00B2180A" w:rsidP="00B2180A">
      <w:pPr>
        <w:pStyle w:val="Textoindependiente"/>
        <w:ind w:right="193"/>
        <w:rPr>
          <w:rFonts w:ascii="Montserrat Light" w:hAnsi="Montserrat Light"/>
          <w:color w:val="auto"/>
          <w:sz w:val="16"/>
          <w:szCs w:val="16"/>
        </w:rPr>
      </w:pPr>
      <w:r w:rsidRPr="00A347EC">
        <w:rPr>
          <w:rFonts w:ascii="Montserrat Light" w:hAnsi="Montserrat Light"/>
          <w:b w:val="0"/>
          <w:color w:val="auto"/>
          <w:sz w:val="16"/>
          <w:szCs w:val="16"/>
        </w:rPr>
        <w:t xml:space="preserve">PARA SER LLENADO POR LOS LICITANTES PARTICIPANTES EN ESTA </w:t>
      </w:r>
      <w:r w:rsidR="007048A9" w:rsidRPr="00A347EC">
        <w:rPr>
          <w:rFonts w:ascii="Montserrat Light" w:hAnsi="Montserrat Light"/>
          <w:b w:val="0"/>
          <w:color w:val="auto"/>
          <w:sz w:val="16"/>
          <w:szCs w:val="16"/>
        </w:rPr>
        <w:t>LICITACIÓN</w:t>
      </w:r>
      <w:r w:rsidRPr="00A347EC">
        <w:rPr>
          <w:rFonts w:ascii="Montserrat Light" w:hAnsi="Montserrat Light"/>
          <w:b w:val="0"/>
          <w:color w:val="auto"/>
          <w:sz w:val="16"/>
          <w:szCs w:val="16"/>
        </w:rPr>
        <w:t xml:space="preserve"> PÚBLICA </w:t>
      </w:r>
      <w:r w:rsidR="007048A9" w:rsidRPr="00A347EC">
        <w:rPr>
          <w:rFonts w:ascii="Montserrat Light" w:hAnsi="Montserrat Light"/>
          <w:b w:val="0"/>
          <w:color w:val="auto"/>
          <w:sz w:val="16"/>
          <w:szCs w:val="16"/>
        </w:rPr>
        <w:t>ESTATAL</w:t>
      </w:r>
      <w:r w:rsidRPr="00A347EC">
        <w:rPr>
          <w:rFonts w:ascii="Montserrat Light" w:hAnsi="Montserrat Light"/>
          <w:b w:val="0"/>
          <w:color w:val="auto"/>
          <w:sz w:val="16"/>
          <w:szCs w:val="16"/>
        </w:rPr>
        <w:t>, CALIFICANDO CON UNA “X” LOS</w:t>
      </w:r>
      <w:r w:rsidRPr="00A347EC">
        <w:rPr>
          <w:rFonts w:ascii="Montserrat Light" w:hAnsi="Montserrat Light"/>
          <w:color w:val="auto"/>
          <w:sz w:val="16"/>
          <w:szCs w:val="16"/>
        </w:rPr>
        <w:t xml:space="preserve"> SUPUESTOS QUE EXPRESAN, SEGÚN LOS CONSIDERE:</w:t>
      </w:r>
    </w:p>
    <w:p w:rsidR="00B2180A" w:rsidRPr="00A347EC" w:rsidRDefault="00B2180A" w:rsidP="00B2180A">
      <w:pPr>
        <w:pStyle w:val="Textoindependiente"/>
        <w:ind w:right="59"/>
        <w:rPr>
          <w:rFonts w:ascii="Montserrat Light" w:hAnsi="Montserrat Light"/>
          <w:color w:val="auto"/>
          <w:sz w:val="16"/>
          <w:szCs w:val="16"/>
        </w:rPr>
      </w:pPr>
    </w:p>
    <w:tbl>
      <w:tblPr>
        <w:tblW w:w="10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583"/>
        <w:gridCol w:w="4260"/>
        <w:gridCol w:w="820"/>
        <w:gridCol w:w="846"/>
        <w:gridCol w:w="872"/>
        <w:gridCol w:w="1400"/>
      </w:tblGrid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  <w:t>No.</w:t>
            </w:r>
          </w:p>
        </w:tc>
        <w:tc>
          <w:tcPr>
            <w:tcW w:w="1583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  <w:t>Evento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  <w:t>Supuestos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  <w:t>A</w:t>
            </w: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  <w:t>B</w:t>
            </w: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  <w:t>C</w:t>
            </w: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  <w:t>D</w:t>
            </w:r>
          </w:p>
        </w:tc>
      </w:tr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  <w:lang w:val="fr-FR"/>
              </w:rPr>
              <w:t>1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  <w:lang w:val="fr-FR"/>
              </w:rPr>
              <w:t xml:space="preserve">Convocatoria a la </w:t>
            </w:r>
            <w:r w:rsidRPr="00A347EC">
              <w:rPr>
                <w:rFonts w:ascii="Montserrat Light" w:hAnsi="Montserrat Light" w:cs="Arial"/>
                <w:i w:val="0"/>
                <w:sz w:val="16"/>
                <w:szCs w:val="16"/>
                <w:lang w:val="es-MX"/>
              </w:rPr>
              <w:t>licitación.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El contenido de las bases o de las invitaciones para el proceso de contratación, fue claro y suficiente para preparar la Proposición.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2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Junta de Aclaraciones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En su opinión, las preguntas técnicas y administrativas efectuadas en el acto por los participantes, fueron contestadas con claridad.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3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Presentación de Proposiciones y Apertura de Proposiciones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El acto se desarrolló con oportunidad, en razón de la cantidad de documentación que presentaron los licitantes.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4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Resolución Técnica-Económica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La resolución técnica-económica fue emitida de conformidad con los criterios establecidos en las bases de licitación, así como respetando los acuerdos contenidos en el acta de la junta de aclaraciones.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5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Fallo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En el Fallo se especificaron los motivos y el fundamento que lo sustentó, notificando al contratista que resulto adjudicado, así como a los que no resultaron adjudicados.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6</w:t>
            </w:r>
          </w:p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583" w:type="dxa"/>
            <w:vMerge w:val="restart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Generales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Todos los actos dieron inicio en el tiempo establecido, acorde con el programa previsto.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7</w:t>
            </w:r>
          </w:p>
        </w:tc>
        <w:tc>
          <w:tcPr>
            <w:tcW w:w="1583" w:type="dxa"/>
            <w:vMerge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En su opinión, el trato que le dieron los servidores públicos de la institución durante la licitación, fue respetuosa y amable.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8</w:t>
            </w:r>
          </w:p>
        </w:tc>
        <w:tc>
          <w:tcPr>
            <w:tcW w:w="1583" w:type="dxa"/>
            <w:vMerge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Volvería a participar en otra licitación que emita la Dependencia.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9</w:t>
            </w:r>
          </w:p>
        </w:tc>
        <w:tc>
          <w:tcPr>
            <w:tcW w:w="1583" w:type="dxa"/>
            <w:vMerge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En su opinión, el proceso de contratación se apegó a la normatividad aplicable.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10</w:t>
            </w:r>
          </w:p>
        </w:tc>
        <w:tc>
          <w:tcPr>
            <w:tcW w:w="1583" w:type="dxa"/>
            <w:vMerge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El acceso al inmueble fue expedito.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</w:tbl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Calificaciones a los supuestos: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b/>
          <w:i w:val="0"/>
          <w:sz w:val="16"/>
          <w:szCs w:val="16"/>
        </w:rPr>
        <w:t>A</w:t>
      </w:r>
      <w:r w:rsidRPr="00A347EC">
        <w:rPr>
          <w:rFonts w:ascii="Montserrat Light" w:hAnsi="Montserrat Light" w:cs="Arial"/>
          <w:i w:val="0"/>
          <w:sz w:val="16"/>
          <w:szCs w:val="16"/>
        </w:rPr>
        <w:t xml:space="preserve">: Totalmente de Acuerdo     </w:t>
      </w:r>
      <w:r w:rsidRPr="00A347EC">
        <w:rPr>
          <w:rFonts w:ascii="Montserrat Light" w:hAnsi="Montserrat Light" w:cs="Arial"/>
          <w:b/>
          <w:i w:val="0"/>
          <w:sz w:val="16"/>
          <w:szCs w:val="16"/>
        </w:rPr>
        <w:t>B</w:t>
      </w:r>
      <w:r w:rsidRPr="00A347EC">
        <w:rPr>
          <w:rFonts w:ascii="Montserrat Light" w:hAnsi="Montserrat Light" w:cs="Arial"/>
          <w:i w:val="0"/>
          <w:sz w:val="16"/>
          <w:szCs w:val="16"/>
        </w:rPr>
        <w:t xml:space="preserve">: En general de acuerdo     </w:t>
      </w:r>
      <w:r w:rsidRPr="00A347EC">
        <w:rPr>
          <w:rFonts w:ascii="Montserrat Light" w:hAnsi="Montserrat Light" w:cs="Arial"/>
          <w:b/>
          <w:i w:val="0"/>
          <w:sz w:val="16"/>
          <w:szCs w:val="16"/>
        </w:rPr>
        <w:t>C</w:t>
      </w:r>
      <w:r w:rsidRPr="00A347EC">
        <w:rPr>
          <w:rFonts w:ascii="Montserrat Light" w:hAnsi="Montserrat Light" w:cs="Arial"/>
          <w:i w:val="0"/>
          <w:sz w:val="16"/>
          <w:szCs w:val="16"/>
        </w:rPr>
        <w:t xml:space="preserve">: En general en desacuerdo      </w:t>
      </w:r>
      <w:r w:rsidRPr="00A347EC">
        <w:rPr>
          <w:rFonts w:ascii="Montserrat Light" w:hAnsi="Montserrat Light" w:cs="Arial"/>
          <w:b/>
          <w:i w:val="0"/>
          <w:sz w:val="16"/>
          <w:szCs w:val="16"/>
        </w:rPr>
        <w:t>D</w:t>
      </w:r>
      <w:r w:rsidRPr="00A347EC">
        <w:rPr>
          <w:rFonts w:ascii="Montserrat Light" w:hAnsi="Montserrat Light" w:cs="Arial"/>
          <w:i w:val="0"/>
          <w:sz w:val="16"/>
          <w:szCs w:val="16"/>
        </w:rPr>
        <w:t>: Totalmente en desacuerdo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pStyle w:val="Textoindependiente2"/>
        <w:ind w:right="59"/>
        <w:rPr>
          <w:rFonts w:ascii="Montserrat Light" w:hAnsi="Montserrat Light" w:cs="Arial"/>
          <w:sz w:val="16"/>
          <w:szCs w:val="16"/>
        </w:rPr>
      </w:pPr>
      <w:r w:rsidRPr="00A347EC">
        <w:rPr>
          <w:rFonts w:ascii="Montserrat Light" w:hAnsi="Montserrat Light" w:cs="Arial"/>
          <w:sz w:val="16"/>
          <w:szCs w:val="16"/>
        </w:rPr>
        <w:t>Si el Contratista desea agregar algún comentario respecto del procedimiento de contratación, favor de anotarlo en el recuadro:</w:t>
      </w:r>
    </w:p>
    <w:p w:rsidR="00B2180A" w:rsidRPr="00A347EC" w:rsidRDefault="00B2180A" w:rsidP="00B2180A">
      <w:pPr>
        <w:pStyle w:val="Textoindependiente2"/>
        <w:ind w:right="59"/>
        <w:rPr>
          <w:rFonts w:ascii="Montserrat Light" w:hAnsi="Montserrat Light" w:cs="Arial"/>
          <w:sz w:val="16"/>
          <w:szCs w:val="16"/>
        </w:rPr>
      </w:pPr>
      <w:r w:rsidRPr="00A347EC">
        <w:rPr>
          <w:rFonts w:ascii="Montserrat Light" w:hAnsi="Montserrat Light" w:cs="Arial"/>
          <w:noProof/>
          <w:sz w:val="16"/>
          <w:szCs w:val="16"/>
          <w:lang w:val="es-MX" w:eastAsia="es-MX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1BB581BE" wp14:editId="1D3F0D66">
                <wp:simplePos x="0" y="0"/>
                <wp:positionH relativeFrom="column">
                  <wp:posOffset>-635</wp:posOffset>
                </wp:positionH>
                <wp:positionV relativeFrom="paragraph">
                  <wp:posOffset>12700</wp:posOffset>
                </wp:positionV>
                <wp:extent cx="6613525" cy="333375"/>
                <wp:effectExtent l="0" t="0" r="15875" b="28575"/>
                <wp:wrapNone/>
                <wp:docPr id="2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135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E325DE" id="Rectángulo 2" o:spid="_x0000_s1026" style="position:absolute;margin-left:-.05pt;margin-top:1pt;width:520.75pt;height:26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" o:allowincell="f"/>
            </w:pict>
          </mc:Fallback>
        </mc:AlternateConten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Favor de entregar la presente encuesta: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En la Dirección de Licitaciones responsable del proceso de contratación, en el mismo domicilio establecido en las bases de la convocatoria pública o en la invitación, según corresponda.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Se recomienda que la encuesta sea entregada a más tardar dentro de dos días hábiles siguientes a la emisión del fallo.</w:t>
      </w:r>
    </w:p>
    <w:p w:rsidR="00B2180A" w:rsidRPr="00A347EC" w:rsidRDefault="00B2180A" w:rsidP="00B2180A">
      <w:pPr>
        <w:tabs>
          <w:tab w:val="left" w:pos="5670"/>
        </w:tabs>
        <w:spacing w:before="20" w:after="20"/>
        <w:ind w:right="59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Anexo Segundo, Artículo primero fracción IV del acuerdo por el que se modifica el diverso que expide el protocolo de actuación en materia de contrataciones públicas otorgamiento y prorrogas de licencias, permisos, autorizaciones y concesiones.</w:t>
      </w:r>
    </w:p>
    <w:p w:rsidR="00B2180A" w:rsidRPr="00A347EC" w:rsidRDefault="00B2180A" w:rsidP="00B2180A">
      <w:pPr>
        <w:tabs>
          <w:tab w:val="left" w:pos="5670"/>
        </w:tabs>
        <w:spacing w:before="20" w:after="20"/>
        <w:ind w:left="356" w:right="59" w:hanging="356"/>
        <w:jc w:val="center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tabs>
          <w:tab w:val="left" w:pos="5670"/>
        </w:tabs>
        <w:spacing w:before="20" w:after="20"/>
        <w:ind w:left="356" w:right="59" w:hanging="356"/>
        <w:jc w:val="center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tabs>
          <w:tab w:val="left" w:pos="5670"/>
        </w:tabs>
        <w:spacing w:before="20" w:after="20"/>
        <w:ind w:right="59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noProof/>
          <w:sz w:val="16"/>
          <w:szCs w:val="16"/>
          <w:lang w:val="es-MX" w:eastAsia="es-MX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F1BE73" wp14:editId="532404B0">
                <wp:simplePos x="0" y="0"/>
                <wp:positionH relativeFrom="column">
                  <wp:posOffset>2303145</wp:posOffset>
                </wp:positionH>
                <wp:positionV relativeFrom="paragraph">
                  <wp:posOffset>36830</wp:posOffset>
                </wp:positionV>
                <wp:extent cx="1828800" cy="0"/>
                <wp:effectExtent l="13335" t="6985" r="5715" b="12065"/>
                <wp:wrapNone/>
                <wp:docPr id="1" name="Conector rec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E191C5" id="Conector recto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1.35pt,2.9pt" to="325.3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"/>
            </w:pict>
          </mc:Fallback>
        </mc:AlternateContent>
      </w:r>
    </w:p>
    <w:p w:rsidR="00B2180A" w:rsidRPr="00A347EC" w:rsidRDefault="00B2180A" w:rsidP="00B2180A">
      <w:pPr>
        <w:tabs>
          <w:tab w:val="left" w:pos="5670"/>
        </w:tabs>
        <w:spacing w:before="20" w:after="20"/>
        <w:ind w:left="356" w:right="59" w:hanging="356"/>
        <w:rPr>
          <w:rFonts w:ascii="Montserrat Light" w:hAnsi="Montserrat Light" w:cs="Arial"/>
          <w:i w:val="0"/>
          <w:sz w:val="16"/>
          <w:szCs w:val="16"/>
        </w:rPr>
      </w:pPr>
    </w:p>
    <w:p w:rsidR="003C6909" w:rsidRPr="00A347EC" w:rsidRDefault="007048A9" w:rsidP="007048A9">
      <w:pPr>
        <w:pStyle w:val="Encabezado"/>
        <w:jc w:val="center"/>
        <w:rPr>
          <w:rFonts w:ascii="Montserrat Light" w:hAnsi="Montserrat Light" w:cs="Arial"/>
          <w:i w:val="0"/>
          <w:sz w:val="16"/>
          <w:szCs w:val="16"/>
          <w:lang w:val="es-MX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Firma</w:t>
      </w:r>
    </w:p>
    <w:sectPr w:rsidR="003C6909" w:rsidRPr="00A347EC" w:rsidSect="00AF6D59">
      <w:headerReference w:type="default" r:id="rId8"/>
      <w:pgSz w:w="12240" w:h="15840" w:code="1"/>
      <w:pgMar w:top="927" w:right="1418" w:bottom="539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3FF4" w:rsidRDefault="00F53FF4">
      <w:r>
        <w:separator/>
      </w:r>
    </w:p>
  </w:endnote>
  <w:endnote w:type="continuationSeparator" w:id="0">
    <w:p w:rsidR="00F53FF4" w:rsidRDefault="00F53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Light">
    <w:altName w:val="Courier New"/>
    <w:charset w:val="00"/>
    <w:family w:val="auto"/>
    <w:pitch w:val="variable"/>
    <w:sig w:usb0="00000001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3FF4" w:rsidRDefault="00F53FF4">
      <w:r>
        <w:separator/>
      </w:r>
    </w:p>
  </w:footnote>
  <w:footnote w:type="continuationSeparator" w:id="0">
    <w:p w:rsidR="00F53FF4" w:rsidRDefault="00F53F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48A9" w:rsidRDefault="007048A9">
    <w:pPr>
      <w:pStyle w:val="Encabezado"/>
    </w:pPr>
    <w:r>
      <w:rPr>
        <w:noProof/>
        <w:lang w:val="es-MX" w:eastAsia="es-MX"/>
      </w:rPr>
      <w:drawing>
        <wp:inline distT="0" distB="0" distL="0" distR="0" wp14:anchorId="490D719E" wp14:editId="23CC9B22">
          <wp:extent cx="1600200" cy="666115"/>
          <wp:effectExtent l="0" t="0" r="0" b="635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3163" cy="6715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8098D"/>
    <w:multiLevelType w:val="hybridMultilevel"/>
    <w:tmpl w:val="2BC8234C"/>
    <w:lvl w:ilvl="0" w:tplc="AD588E5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9A79FB"/>
    <w:multiLevelType w:val="hybridMultilevel"/>
    <w:tmpl w:val="15720634"/>
    <w:lvl w:ilvl="0" w:tplc="F2D6AEF8">
      <w:start w:val="1"/>
      <w:numFmt w:val="upperLetter"/>
      <w:lvlText w:val="%1)"/>
      <w:lvlJc w:val="left"/>
      <w:pPr>
        <w:ind w:left="11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60" w:hanging="360"/>
      </w:pPr>
    </w:lvl>
    <w:lvl w:ilvl="2" w:tplc="080A001B" w:tentative="1">
      <w:start w:val="1"/>
      <w:numFmt w:val="lowerRoman"/>
      <w:lvlText w:val="%3."/>
      <w:lvlJc w:val="right"/>
      <w:pPr>
        <w:ind w:left="2580" w:hanging="180"/>
      </w:pPr>
    </w:lvl>
    <w:lvl w:ilvl="3" w:tplc="080A000F" w:tentative="1">
      <w:start w:val="1"/>
      <w:numFmt w:val="decimal"/>
      <w:lvlText w:val="%4."/>
      <w:lvlJc w:val="left"/>
      <w:pPr>
        <w:ind w:left="3300" w:hanging="360"/>
      </w:pPr>
    </w:lvl>
    <w:lvl w:ilvl="4" w:tplc="080A0019" w:tentative="1">
      <w:start w:val="1"/>
      <w:numFmt w:val="lowerLetter"/>
      <w:lvlText w:val="%5."/>
      <w:lvlJc w:val="left"/>
      <w:pPr>
        <w:ind w:left="4020" w:hanging="360"/>
      </w:pPr>
    </w:lvl>
    <w:lvl w:ilvl="5" w:tplc="080A001B" w:tentative="1">
      <w:start w:val="1"/>
      <w:numFmt w:val="lowerRoman"/>
      <w:lvlText w:val="%6."/>
      <w:lvlJc w:val="right"/>
      <w:pPr>
        <w:ind w:left="4740" w:hanging="180"/>
      </w:pPr>
    </w:lvl>
    <w:lvl w:ilvl="6" w:tplc="080A000F" w:tentative="1">
      <w:start w:val="1"/>
      <w:numFmt w:val="decimal"/>
      <w:lvlText w:val="%7."/>
      <w:lvlJc w:val="left"/>
      <w:pPr>
        <w:ind w:left="5460" w:hanging="360"/>
      </w:pPr>
    </w:lvl>
    <w:lvl w:ilvl="7" w:tplc="080A0019" w:tentative="1">
      <w:start w:val="1"/>
      <w:numFmt w:val="lowerLetter"/>
      <w:lvlText w:val="%8."/>
      <w:lvlJc w:val="left"/>
      <w:pPr>
        <w:ind w:left="6180" w:hanging="360"/>
      </w:pPr>
    </w:lvl>
    <w:lvl w:ilvl="8" w:tplc="080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4444374E"/>
    <w:multiLevelType w:val="hybridMultilevel"/>
    <w:tmpl w:val="2BC8234C"/>
    <w:lvl w:ilvl="0" w:tplc="AD588E5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69E"/>
    <w:rsid w:val="000328CA"/>
    <w:rsid w:val="0003360D"/>
    <w:rsid w:val="00045961"/>
    <w:rsid w:val="00061158"/>
    <w:rsid w:val="00086AB2"/>
    <w:rsid w:val="000A2F11"/>
    <w:rsid w:val="000B64F8"/>
    <w:rsid w:val="0011763C"/>
    <w:rsid w:val="00164DDE"/>
    <w:rsid w:val="001701AB"/>
    <w:rsid w:val="001C43AB"/>
    <w:rsid w:val="001D5114"/>
    <w:rsid w:val="00221316"/>
    <w:rsid w:val="00244EE8"/>
    <w:rsid w:val="00275624"/>
    <w:rsid w:val="0029112C"/>
    <w:rsid w:val="00291F77"/>
    <w:rsid w:val="0029546C"/>
    <w:rsid w:val="002C64BA"/>
    <w:rsid w:val="002D16D6"/>
    <w:rsid w:val="00344566"/>
    <w:rsid w:val="00356714"/>
    <w:rsid w:val="0038500A"/>
    <w:rsid w:val="003C4740"/>
    <w:rsid w:val="003C6909"/>
    <w:rsid w:val="003F7D00"/>
    <w:rsid w:val="00420781"/>
    <w:rsid w:val="00441F5C"/>
    <w:rsid w:val="00471012"/>
    <w:rsid w:val="00472966"/>
    <w:rsid w:val="004746F8"/>
    <w:rsid w:val="00480AF4"/>
    <w:rsid w:val="004B721B"/>
    <w:rsid w:val="004D17CF"/>
    <w:rsid w:val="004E27B9"/>
    <w:rsid w:val="00505E7A"/>
    <w:rsid w:val="00521F07"/>
    <w:rsid w:val="005947F1"/>
    <w:rsid w:val="005E20CD"/>
    <w:rsid w:val="00607F87"/>
    <w:rsid w:val="00614F87"/>
    <w:rsid w:val="006417C8"/>
    <w:rsid w:val="00645BF2"/>
    <w:rsid w:val="0068026F"/>
    <w:rsid w:val="00702794"/>
    <w:rsid w:val="007048A9"/>
    <w:rsid w:val="00750F3D"/>
    <w:rsid w:val="007A6A59"/>
    <w:rsid w:val="007D0834"/>
    <w:rsid w:val="007E08B7"/>
    <w:rsid w:val="007E35AA"/>
    <w:rsid w:val="00814378"/>
    <w:rsid w:val="00842814"/>
    <w:rsid w:val="00874AB0"/>
    <w:rsid w:val="008766A0"/>
    <w:rsid w:val="00876C44"/>
    <w:rsid w:val="009376CF"/>
    <w:rsid w:val="00984B63"/>
    <w:rsid w:val="00990C03"/>
    <w:rsid w:val="009D514B"/>
    <w:rsid w:val="009D78C8"/>
    <w:rsid w:val="009F64BB"/>
    <w:rsid w:val="00A05DC9"/>
    <w:rsid w:val="00A22FCB"/>
    <w:rsid w:val="00A347EC"/>
    <w:rsid w:val="00A56229"/>
    <w:rsid w:val="00A94571"/>
    <w:rsid w:val="00A960F1"/>
    <w:rsid w:val="00AA251B"/>
    <w:rsid w:val="00AB7F10"/>
    <w:rsid w:val="00AC79FC"/>
    <w:rsid w:val="00AF6D59"/>
    <w:rsid w:val="00B2180A"/>
    <w:rsid w:val="00B5438A"/>
    <w:rsid w:val="00B915CA"/>
    <w:rsid w:val="00BA115E"/>
    <w:rsid w:val="00BD4CA0"/>
    <w:rsid w:val="00BD6C8B"/>
    <w:rsid w:val="00BE47C9"/>
    <w:rsid w:val="00BE54C5"/>
    <w:rsid w:val="00C0042D"/>
    <w:rsid w:val="00C33B9E"/>
    <w:rsid w:val="00C4674B"/>
    <w:rsid w:val="00C63853"/>
    <w:rsid w:val="00CB1181"/>
    <w:rsid w:val="00CC24D7"/>
    <w:rsid w:val="00D0449B"/>
    <w:rsid w:val="00D16E46"/>
    <w:rsid w:val="00D52701"/>
    <w:rsid w:val="00D67176"/>
    <w:rsid w:val="00D76342"/>
    <w:rsid w:val="00D93EDA"/>
    <w:rsid w:val="00D96734"/>
    <w:rsid w:val="00D96E7D"/>
    <w:rsid w:val="00E044F6"/>
    <w:rsid w:val="00E21DBF"/>
    <w:rsid w:val="00E270C1"/>
    <w:rsid w:val="00E43EE2"/>
    <w:rsid w:val="00E91DBC"/>
    <w:rsid w:val="00EC44B5"/>
    <w:rsid w:val="00EC65B3"/>
    <w:rsid w:val="00EC669E"/>
    <w:rsid w:val="00ED2ECA"/>
    <w:rsid w:val="00EE0085"/>
    <w:rsid w:val="00EE190D"/>
    <w:rsid w:val="00EF0D18"/>
    <w:rsid w:val="00EF32ED"/>
    <w:rsid w:val="00F157E1"/>
    <w:rsid w:val="00F504B1"/>
    <w:rsid w:val="00F50969"/>
    <w:rsid w:val="00F53FF4"/>
    <w:rsid w:val="00F627E5"/>
    <w:rsid w:val="00F725F4"/>
    <w:rsid w:val="00FA2289"/>
    <w:rsid w:val="00FC4F25"/>
    <w:rsid w:val="00FD31C0"/>
    <w:rsid w:val="00FD4CCA"/>
    <w:rsid w:val="00FD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42AC86A-76B5-406C-8527-BFE87D844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669E"/>
    <w:pPr>
      <w:widowControl w:val="0"/>
      <w:spacing w:after="0" w:line="240" w:lineRule="auto"/>
    </w:pPr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EC669E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EC669E"/>
    <w:pPr>
      <w:keepNext/>
      <w:spacing w:before="240" w:after="60"/>
      <w:outlineLvl w:val="1"/>
    </w:pPr>
    <w:rPr>
      <w:rFonts w:cs="Arial"/>
      <w:b/>
      <w:bCs/>
      <w:i w:val="0"/>
      <w:iCs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rsid w:val="00EC669E"/>
    <w:pPr>
      <w:keepNext/>
      <w:ind w:left="709"/>
      <w:jc w:val="both"/>
      <w:outlineLvl w:val="2"/>
    </w:pPr>
    <w:rPr>
      <w:b/>
      <w:i w:val="0"/>
      <w:sz w:val="16"/>
      <w:lang w:eastAsia="es-MX"/>
    </w:rPr>
  </w:style>
  <w:style w:type="paragraph" w:styleId="Ttulo4">
    <w:name w:val="heading 4"/>
    <w:basedOn w:val="Normal"/>
    <w:next w:val="Normal"/>
    <w:link w:val="Ttulo4Car"/>
    <w:uiPriority w:val="9"/>
    <w:qFormat/>
    <w:rsid w:val="00EC669E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EC669E"/>
    <w:pPr>
      <w:keepNext/>
      <w:jc w:val="center"/>
      <w:outlineLvl w:val="4"/>
    </w:pPr>
    <w:rPr>
      <w:sz w:val="24"/>
    </w:rPr>
  </w:style>
  <w:style w:type="paragraph" w:styleId="Ttulo6">
    <w:name w:val="heading 6"/>
    <w:basedOn w:val="Normal"/>
    <w:next w:val="Normal"/>
    <w:link w:val="Ttulo6Car"/>
    <w:qFormat/>
    <w:rsid w:val="00EC669E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EC669E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tulo8">
    <w:name w:val="heading 8"/>
    <w:basedOn w:val="Normal"/>
    <w:next w:val="Normal"/>
    <w:link w:val="Ttulo8Car"/>
    <w:qFormat/>
    <w:rsid w:val="00EC669E"/>
    <w:pPr>
      <w:keepNext/>
      <w:widowControl/>
      <w:ind w:left="720" w:hanging="720"/>
      <w:jc w:val="both"/>
      <w:outlineLvl w:val="7"/>
    </w:pPr>
    <w:rPr>
      <w:b/>
      <w:i w:val="0"/>
      <w:lang w:val="es-MX" w:eastAsia="es-MX"/>
    </w:rPr>
  </w:style>
  <w:style w:type="paragraph" w:styleId="Ttulo9">
    <w:name w:val="heading 9"/>
    <w:basedOn w:val="Normal"/>
    <w:next w:val="Normal"/>
    <w:link w:val="Ttulo9Car"/>
    <w:qFormat/>
    <w:rsid w:val="00EC669E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C669E"/>
    <w:rPr>
      <w:rFonts w:ascii="Arial" w:eastAsia="Times New Roman" w:hAnsi="Arial" w:cs="Arial"/>
      <w:b/>
      <w:bCs/>
      <w:i/>
      <w:kern w:val="32"/>
      <w:sz w:val="32"/>
      <w:szCs w:val="32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EC669E"/>
    <w:rPr>
      <w:rFonts w:ascii="Arial" w:eastAsia="Times New Roman" w:hAnsi="Arial" w:cs="Arial"/>
      <w:b/>
      <w:bCs/>
      <w:iCs/>
      <w:sz w:val="28"/>
      <w:szCs w:val="28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EC669E"/>
    <w:rPr>
      <w:rFonts w:ascii="Arial" w:eastAsia="Times New Roman" w:hAnsi="Arial" w:cs="Times New Roman"/>
      <w:b/>
      <w:sz w:val="16"/>
      <w:szCs w:val="20"/>
      <w:lang w:val="es-ES_tradnl" w:eastAsia="es-MX"/>
    </w:rPr>
  </w:style>
  <w:style w:type="character" w:customStyle="1" w:styleId="Ttulo4Car">
    <w:name w:val="Título 4 Car"/>
    <w:basedOn w:val="Fuentedeprrafopredeter"/>
    <w:link w:val="Ttulo4"/>
    <w:uiPriority w:val="9"/>
    <w:rsid w:val="00EC669E"/>
    <w:rPr>
      <w:rFonts w:ascii="Times New Roman" w:eastAsia="Times New Roman" w:hAnsi="Times New Roman" w:cs="Times New Roman"/>
      <w:b/>
      <w:bCs/>
      <w:i/>
      <w:sz w:val="28"/>
      <w:szCs w:val="28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EC669E"/>
    <w:rPr>
      <w:rFonts w:ascii="Arial" w:eastAsia="Times New Roman" w:hAnsi="Arial" w:cs="Times New Roman"/>
      <w:i/>
      <w:sz w:val="24"/>
      <w:szCs w:val="20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EC669E"/>
    <w:rPr>
      <w:rFonts w:ascii="Times New Roman" w:eastAsia="Times New Roman" w:hAnsi="Times New Roman" w:cs="Times New Roman"/>
      <w:b/>
      <w:bCs/>
      <w:i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EC669E"/>
    <w:rPr>
      <w:rFonts w:ascii="Times New Roman" w:eastAsia="Times New Roman" w:hAnsi="Times New Roman" w:cs="Times New Roman"/>
      <w:i/>
      <w:sz w:val="24"/>
      <w:szCs w:val="24"/>
      <w:lang w:val="es-ES_tradnl" w:eastAsia="es-ES"/>
    </w:rPr>
  </w:style>
  <w:style w:type="character" w:customStyle="1" w:styleId="Ttulo8Car">
    <w:name w:val="Título 8 Car"/>
    <w:basedOn w:val="Fuentedeprrafopredeter"/>
    <w:link w:val="Ttulo8"/>
    <w:rsid w:val="00EC669E"/>
    <w:rPr>
      <w:rFonts w:ascii="Arial" w:eastAsia="Times New Roman" w:hAnsi="Arial" w:cs="Times New Roman"/>
      <w:b/>
      <w:sz w:val="20"/>
      <w:szCs w:val="20"/>
      <w:lang w:eastAsia="es-MX"/>
    </w:rPr>
  </w:style>
  <w:style w:type="character" w:customStyle="1" w:styleId="Ttulo9Car">
    <w:name w:val="Título 9 Car"/>
    <w:basedOn w:val="Fuentedeprrafopredeter"/>
    <w:link w:val="Ttulo9"/>
    <w:rsid w:val="00EC669E"/>
    <w:rPr>
      <w:rFonts w:ascii="Arial" w:eastAsia="Times New Roman" w:hAnsi="Arial" w:cs="Arial"/>
      <w:i/>
      <w:lang w:val="es-ES_tradnl" w:eastAsia="es-ES"/>
    </w:rPr>
  </w:style>
  <w:style w:type="paragraph" w:styleId="Ttulo">
    <w:name w:val="Title"/>
    <w:basedOn w:val="Normal"/>
    <w:link w:val="TtuloCar"/>
    <w:qFormat/>
    <w:rsid w:val="00EC669E"/>
    <w:pPr>
      <w:widowControl/>
      <w:spacing w:after="120"/>
      <w:jc w:val="center"/>
      <w:outlineLvl w:val="0"/>
    </w:pPr>
    <w:rPr>
      <w:b/>
      <w:i w:val="0"/>
      <w:sz w:val="28"/>
      <w:lang w:val="es-ES"/>
    </w:rPr>
  </w:style>
  <w:style w:type="character" w:customStyle="1" w:styleId="TtuloCar">
    <w:name w:val="Título Car"/>
    <w:basedOn w:val="Fuentedeprrafopredeter"/>
    <w:link w:val="Ttulo"/>
    <w:rsid w:val="00EC669E"/>
    <w:rPr>
      <w:rFonts w:ascii="Arial" w:eastAsia="Times New Roman" w:hAnsi="Arial" w:cs="Times New Roman"/>
      <w:b/>
      <w:sz w:val="28"/>
      <w:szCs w:val="20"/>
      <w:lang w:val="es-ES" w:eastAsia="es-ES"/>
    </w:rPr>
  </w:style>
  <w:style w:type="paragraph" w:styleId="Textonotapie">
    <w:name w:val="footnote text"/>
    <w:aliases w:val="Texto nota pie solta"/>
    <w:basedOn w:val="Normal"/>
    <w:link w:val="TextonotapieCar"/>
    <w:semiHidden/>
    <w:rsid w:val="00EC669E"/>
    <w:pPr>
      <w:widowControl/>
    </w:pPr>
    <w:rPr>
      <w:rFonts w:ascii="Times New Roman" w:hAnsi="Times New Roman"/>
      <w:i w:val="0"/>
    </w:rPr>
  </w:style>
  <w:style w:type="character" w:customStyle="1" w:styleId="TextonotapieCar">
    <w:name w:val="Texto nota pie Car"/>
    <w:aliases w:val="Texto nota pie solta Car"/>
    <w:basedOn w:val="Fuentedeprrafopredeter"/>
    <w:link w:val="Textonotapie"/>
    <w:semiHidden/>
    <w:rsid w:val="00EC669E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customStyle="1" w:styleId="INCISO">
    <w:name w:val="INCISO"/>
    <w:basedOn w:val="Normal"/>
    <w:rsid w:val="00EC669E"/>
    <w:pPr>
      <w:widowControl/>
      <w:tabs>
        <w:tab w:val="left" w:pos="1152"/>
      </w:tabs>
      <w:spacing w:after="101" w:line="216" w:lineRule="atLeast"/>
      <w:ind w:left="1152" w:hanging="432"/>
      <w:jc w:val="both"/>
    </w:pPr>
    <w:rPr>
      <w:i w:val="0"/>
      <w:sz w:val="18"/>
    </w:rPr>
  </w:style>
  <w:style w:type="paragraph" w:styleId="Textoindependiente">
    <w:name w:val="Body Text"/>
    <w:basedOn w:val="Normal"/>
    <w:link w:val="TextoindependienteCar"/>
    <w:rsid w:val="00EC669E"/>
    <w:rPr>
      <w:rFonts w:cs="Arial"/>
      <w:b/>
      <w:i w:val="0"/>
      <w:color w:val="0000FF"/>
    </w:rPr>
  </w:style>
  <w:style w:type="character" w:customStyle="1" w:styleId="TextoindependienteCar">
    <w:name w:val="Texto independiente Car"/>
    <w:basedOn w:val="Fuentedeprrafopredeter"/>
    <w:link w:val="Textoindependiente"/>
    <w:rsid w:val="00EC669E"/>
    <w:rPr>
      <w:rFonts w:ascii="Arial" w:eastAsia="Times New Roman" w:hAnsi="Arial" w:cs="Arial"/>
      <w:b/>
      <w:color w:val="0000FF"/>
      <w:sz w:val="20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rsid w:val="00EC669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EC669E"/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paragraph" w:styleId="Sangra3detindependiente">
    <w:name w:val="Body Text Indent 3"/>
    <w:basedOn w:val="Normal"/>
    <w:link w:val="Sangra3detindependienteCar"/>
    <w:rsid w:val="00EC669E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EC669E"/>
    <w:rPr>
      <w:rFonts w:ascii="Arial" w:eastAsia="Times New Roman" w:hAnsi="Arial" w:cs="Times New Roman"/>
      <w:i/>
      <w:sz w:val="16"/>
      <w:szCs w:val="16"/>
      <w:lang w:val="es-ES_tradnl" w:eastAsia="es-ES"/>
    </w:rPr>
  </w:style>
  <w:style w:type="paragraph" w:styleId="Encabezado">
    <w:name w:val="header"/>
    <w:basedOn w:val="Normal"/>
    <w:link w:val="EncabezadoCar"/>
    <w:rsid w:val="00EC669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C669E"/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paragraph" w:styleId="Textodebloque">
    <w:name w:val="Block Text"/>
    <w:basedOn w:val="Normal"/>
    <w:rsid w:val="00EC669E"/>
    <w:pPr>
      <w:widowControl/>
      <w:tabs>
        <w:tab w:val="left" w:pos="-1440"/>
        <w:tab w:val="left" w:pos="-720"/>
        <w:tab w:val="left" w:pos="709"/>
        <w:tab w:val="left" w:pos="5184"/>
      </w:tabs>
      <w:ind w:left="5184" w:right="-943" w:hanging="4758"/>
      <w:jc w:val="both"/>
    </w:pPr>
    <w:rPr>
      <w:rFonts w:ascii="Times New Roman" w:hAnsi="Times New Roman"/>
      <w:i w:val="0"/>
      <w:sz w:val="22"/>
    </w:rPr>
  </w:style>
  <w:style w:type="paragraph" w:customStyle="1" w:styleId="texto">
    <w:name w:val="texto"/>
    <w:basedOn w:val="Normal"/>
    <w:rsid w:val="00EC669E"/>
    <w:pPr>
      <w:widowControl/>
      <w:spacing w:after="101" w:line="216" w:lineRule="atLeast"/>
      <w:ind w:firstLine="288"/>
      <w:jc w:val="both"/>
    </w:pPr>
    <w:rPr>
      <w:sz w:val="18"/>
    </w:rPr>
  </w:style>
  <w:style w:type="paragraph" w:styleId="Sangra2detindependiente">
    <w:name w:val="Body Text Indent 2"/>
    <w:basedOn w:val="Normal"/>
    <w:link w:val="Sangra2detindependienteCar"/>
    <w:rsid w:val="00EC669E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rsid w:val="00EC669E"/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paragraph" w:styleId="Textoindependiente2">
    <w:name w:val="Body Text 2"/>
    <w:basedOn w:val="Normal"/>
    <w:link w:val="Textoindependiente2Car"/>
    <w:rsid w:val="00EC669E"/>
    <w:pPr>
      <w:widowControl/>
      <w:spacing w:after="120" w:line="480" w:lineRule="auto"/>
    </w:pPr>
    <w:rPr>
      <w:rFonts w:ascii="Times New Roman" w:hAnsi="Times New Roman"/>
      <w:i w:val="0"/>
      <w:sz w:val="24"/>
      <w:szCs w:val="24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EC669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C669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EC669E"/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character" w:styleId="Nmerodepgina">
    <w:name w:val="page number"/>
    <w:basedOn w:val="Fuentedeprrafopredeter"/>
    <w:rsid w:val="00EC669E"/>
  </w:style>
  <w:style w:type="paragraph" w:customStyle="1" w:styleId="Texto0">
    <w:name w:val="Texto"/>
    <w:basedOn w:val="Normal"/>
    <w:link w:val="TextoCar"/>
    <w:rsid w:val="00EC669E"/>
    <w:pPr>
      <w:widowControl/>
      <w:spacing w:after="101" w:line="216" w:lineRule="exact"/>
      <w:ind w:firstLine="288"/>
      <w:jc w:val="both"/>
    </w:pPr>
    <w:rPr>
      <w:rFonts w:cs="Arial"/>
      <w:sz w:val="18"/>
      <w:szCs w:val="18"/>
      <w:lang w:val="es-MX"/>
    </w:rPr>
  </w:style>
  <w:style w:type="character" w:customStyle="1" w:styleId="TextoCar">
    <w:name w:val="Texto Car"/>
    <w:basedOn w:val="Fuentedeprrafopredeter"/>
    <w:link w:val="Texto0"/>
    <w:rsid w:val="00EC669E"/>
    <w:rPr>
      <w:rFonts w:ascii="Arial" w:eastAsia="Times New Roman" w:hAnsi="Arial" w:cs="Arial"/>
      <w:i/>
      <w:sz w:val="18"/>
      <w:szCs w:val="18"/>
      <w:lang w:eastAsia="es-ES"/>
    </w:rPr>
  </w:style>
  <w:style w:type="paragraph" w:customStyle="1" w:styleId="Textoindependiente21">
    <w:name w:val="Texto independiente 21"/>
    <w:basedOn w:val="Normal"/>
    <w:rsid w:val="00EC669E"/>
    <w:pPr>
      <w:ind w:left="1134"/>
      <w:jc w:val="both"/>
    </w:pPr>
    <w:rPr>
      <w:lang w:eastAsia="es-MX"/>
    </w:rPr>
  </w:style>
  <w:style w:type="paragraph" w:customStyle="1" w:styleId="Textoindependiente31">
    <w:name w:val="Texto independiente 31"/>
    <w:basedOn w:val="Normal"/>
    <w:rsid w:val="00EC669E"/>
    <w:pPr>
      <w:jc w:val="both"/>
    </w:pPr>
    <w:rPr>
      <w:sz w:val="16"/>
      <w:lang w:eastAsia="es-MX"/>
    </w:rPr>
  </w:style>
  <w:style w:type="paragraph" w:customStyle="1" w:styleId="ROMANOS">
    <w:name w:val="ROMANOS"/>
    <w:basedOn w:val="Normal"/>
    <w:link w:val="ROMANOSCar"/>
    <w:rsid w:val="00EC669E"/>
    <w:pPr>
      <w:widowControl/>
      <w:spacing w:after="101" w:line="216" w:lineRule="atLeast"/>
      <w:ind w:left="810" w:hanging="540"/>
      <w:jc w:val="both"/>
    </w:pPr>
    <w:rPr>
      <w:sz w:val="18"/>
      <w:lang w:eastAsia="es-MX"/>
    </w:rPr>
  </w:style>
  <w:style w:type="character" w:customStyle="1" w:styleId="ROMANOSCar">
    <w:name w:val="ROMANOS Car"/>
    <w:basedOn w:val="Fuentedeprrafopredeter"/>
    <w:link w:val="ROMANOS"/>
    <w:rsid w:val="00EC669E"/>
    <w:rPr>
      <w:rFonts w:ascii="Arial" w:eastAsia="Times New Roman" w:hAnsi="Arial" w:cs="Times New Roman"/>
      <w:i/>
      <w:sz w:val="18"/>
      <w:szCs w:val="20"/>
      <w:lang w:val="es-ES_tradnl" w:eastAsia="es-MX"/>
    </w:rPr>
  </w:style>
  <w:style w:type="paragraph" w:customStyle="1" w:styleId="Sangra2detindependiente1">
    <w:name w:val="Sangría 2 de t. independiente1"/>
    <w:basedOn w:val="Normal"/>
    <w:rsid w:val="00EC669E"/>
    <w:pPr>
      <w:ind w:left="1134"/>
      <w:jc w:val="both"/>
    </w:pPr>
    <w:rPr>
      <w:b/>
      <w:i w:val="0"/>
      <w:sz w:val="16"/>
      <w:lang w:eastAsia="es-MX"/>
    </w:rPr>
  </w:style>
  <w:style w:type="paragraph" w:customStyle="1" w:styleId="Sangra3detindependiente1">
    <w:name w:val="Sangría 3 de t. independiente1"/>
    <w:basedOn w:val="Normal"/>
    <w:rsid w:val="00EC669E"/>
    <w:pPr>
      <w:ind w:left="1134"/>
      <w:jc w:val="both"/>
    </w:pPr>
    <w:rPr>
      <w:i w:val="0"/>
      <w:sz w:val="16"/>
      <w:lang w:val="es-MX" w:eastAsia="es-MX"/>
    </w:rPr>
  </w:style>
  <w:style w:type="paragraph" w:styleId="Textoindependiente3">
    <w:name w:val="Body Text 3"/>
    <w:basedOn w:val="Normal"/>
    <w:link w:val="Textoindependiente3Car"/>
    <w:rsid w:val="00EC669E"/>
    <w:pPr>
      <w:jc w:val="both"/>
    </w:pPr>
    <w:rPr>
      <w:b/>
      <w:lang w:eastAsia="es-MX"/>
    </w:rPr>
  </w:style>
  <w:style w:type="character" w:customStyle="1" w:styleId="Textoindependiente3Car">
    <w:name w:val="Texto independiente 3 Car"/>
    <w:basedOn w:val="Fuentedeprrafopredeter"/>
    <w:link w:val="Textoindependiente3"/>
    <w:rsid w:val="00EC669E"/>
    <w:rPr>
      <w:rFonts w:ascii="Arial" w:eastAsia="Times New Roman" w:hAnsi="Arial" w:cs="Times New Roman"/>
      <w:b/>
      <w:i/>
      <w:sz w:val="20"/>
      <w:szCs w:val="20"/>
      <w:lang w:val="es-ES_tradnl" w:eastAsia="es-MX"/>
    </w:rPr>
  </w:style>
  <w:style w:type="paragraph" w:customStyle="1" w:styleId="a">
    <w:name w:val="a"/>
    <w:basedOn w:val="INCISO"/>
    <w:rsid w:val="00EC669E"/>
    <w:pPr>
      <w:tabs>
        <w:tab w:val="clear" w:pos="1152"/>
      </w:tabs>
      <w:ind w:left="1620"/>
    </w:pPr>
  </w:style>
  <w:style w:type="paragraph" w:customStyle="1" w:styleId="BodyText21">
    <w:name w:val="Body Text 21"/>
    <w:basedOn w:val="Normal"/>
    <w:rsid w:val="00EC669E"/>
    <w:pPr>
      <w:jc w:val="both"/>
    </w:pPr>
    <w:rPr>
      <w:rFonts w:ascii="Courier New" w:hAnsi="Courier New"/>
      <w:i w:val="0"/>
      <w:snapToGrid w:val="0"/>
      <w:sz w:val="24"/>
    </w:rPr>
  </w:style>
  <w:style w:type="paragraph" w:customStyle="1" w:styleId="Encuadro">
    <w:name w:val="En cuadro"/>
    <w:basedOn w:val="Normal"/>
    <w:rsid w:val="00EC669E"/>
    <w:pPr>
      <w:widowControl/>
    </w:pPr>
    <w:rPr>
      <w:rFonts w:ascii="Times New Roman" w:hAnsi="Times New Roman"/>
      <w:i w:val="0"/>
      <w:sz w:val="24"/>
      <w:lang w:val="es-MX"/>
    </w:rPr>
  </w:style>
  <w:style w:type="character" w:customStyle="1" w:styleId="general1">
    <w:name w:val="general1"/>
    <w:basedOn w:val="Fuentedeprrafopredeter"/>
    <w:rsid w:val="00EC669E"/>
    <w:rPr>
      <w:rFonts w:ascii="Arial" w:hAnsi="Arial" w:cs="Arial" w:hint="default"/>
      <w:strike w:val="0"/>
      <w:dstrike w:val="0"/>
      <w:color w:val="000000"/>
      <w:sz w:val="24"/>
      <w:szCs w:val="24"/>
      <w:u w:val="none"/>
      <w:effect w:val="none"/>
    </w:rPr>
  </w:style>
  <w:style w:type="paragraph" w:customStyle="1" w:styleId="general">
    <w:name w:val="general"/>
    <w:basedOn w:val="Normal"/>
    <w:rsid w:val="00EC669E"/>
    <w:pPr>
      <w:widowControl/>
      <w:spacing w:before="100" w:beforeAutospacing="1" w:after="100" w:afterAutospacing="1"/>
    </w:pPr>
    <w:rPr>
      <w:rFonts w:cs="Arial"/>
      <w:i w:val="0"/>
      <w:color w:val="000000"/>
      <w:sz w:val="24"/>
      <w:szCs w:val="24"/>
      <w:lang w:val="es-ES"/>
    </w:rPr>
  </w:style>
  <w:style w:type="paragraph" w:styleId="NormalWeb">
    <w:name w:val="Normal (Web)"/>
    <w:basedOn w:val="Normal"/>
    <w:rsid w:val="00EC669E"/>
    <w:pPr>
      <w:widowControl/>
      <w:spacing w:before="100" w:beforeAutospacing="1" w:after="100" w:afterAutospacing="1"/>
    </w:pPr>
    <w:rPr>
      <w:rFonts w:ascii="Times New Roman" w:hAnsi="Times New Roman"/>
      <w:i w:val="0"/>
      <w:sz w:val="24"/>
      <w:szCs w:val="24"/>
      <w:lang w:val="es-ES"/>
    </w:rPr>
  </w:style>
  <w:style w:type="character" w:customStyle="1" w:styleId="negritas1">
    <w:name w:val="negritas1"/>
    <w:basedOn w:val="Fuentedeprrafopredeter"/>
    <w:rsid w:val="00EC669E"/>
    <w:rPr>
      <w:rFonts w:ascii="Arial" w:hAnsi="Arial" w:cs="Arial" w:hint="default"/>
      <w:b/>
      <w:bCs/>
      <w:strike w:val="0"/>
      <w:dstrike w:val="0"/>
      <w:color w:val="000000"/>
      <w:sz w:val="24"/>
      <w:szCs w:val="24"/>
      <w:u w:val="none"/>
      <w:effect w:val="none"/>
    </w:rPr>
  </w:style>
  <w:style w:type="paragraph" w:customStyle="1" w:styleId="negritas">
    <w:name w:val="negritas"/>
    <w:basedOn w:val="Normal"/>
    <w:rsid w:val="00EC669E"/>
    <w:pPr>
      <w:widowControl/>
      <w:spacing w:before="100" w:beforeAutospacing="1" w:after="100" w:afterAutospacing="1"/>
    </w:pPr>
    <w:rPr>
      <w:rFonts w:cs="Arial"/>
      <w:b/>
      <w:bCs/>
      <w:i w:val="0"/>
      <w:color w:val="000000"/>
      <w:sz w:val="24"/>
      <w:szCs w:val="24"/>
      <w:lang w:val="es-ES"/>
    </w:rPr>
  </w:style>
  <w:style w:type="paragraph" w:styleId="TDC1">
    <w:name w:val="toc 1"/>
    <w:basedOn w:val="Normal"/>
    <w:next w:val="Normal"/>
    <w:autoRedefine/>
    <w:semiHidden/>
    <w:rsid w:val="00EC669E"/>
    <w:pPr>
      <w:widowControl/>
    </w:pPr>
    <w:rPr>
      <w:rFonts w:ascii="Arial Narrow" w:hAnsi="Arial Narrow"/>
      <w:b/>
      <w:color w:val="0000FF"/>
      <w:szCs w:val="24"/>
      <w:lang w:val="es-MX"/>
    </w:rPr>
  </w:style>
  <w:style w:type="character" w:styleId="Hipervnculo">
    <w:name w:val="Hyperlink"/>
    <w:basedOn w:val="Fuentedeprrafopredeter"/>
    <w:rsid w:val="00EC669E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EC669E"/>
    <w:pPr>
      <w:ind w:left="720"/>
      <w:contextualSpacing/>
    </w:pPr>
  </w:style>
  <w:style w:type="paragraph" w:customStyle="1" w:styleId="ecxmsonormal">
    <w:name w:val="ecxmsonormal"/>
    <w:basedOn w:val="Normal"/>
    <w:rsid w:val="00EC669E"/>
    <w:pPr>
      <w:widowControl/>
      <w:spacing w:after="324"/>
    </w:pPr>
    <w:rPr>
      <w:rFonts w:ascii="Times New Roman" w:hAnsi="Times New Roman"/>
      <w:i w:val="0"/>
      <w:sz w:val="24"/>
      <w:szCs w:val="24"/>
      <w:lang w:val="es-MX" w:eastAsia="es-MX"/>
    </w:rPr>
  </w:style>
  <w:style w:type="table" w:styleId="Tablaconcuadrcula">
    <w:name w:val="Table Grid"/>
    <w:basedOn w:val="Tablanormal"/>
    <w:rsid w:val="006802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41F5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41F5C"/>
    <w:rPr>
      <w:rFonts w:ascii="Segoe UI" w:eastAsia="Times New Roman" w:hAnsi="Segoe UI" w:cs="Segoe UI"/>
      <w:i/>
      <w:sz w:val="18"/>
      <w:szCs w:val="18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365C9A-9A2E-4CA0-A7CB-A8680EAD8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GISELA</cp:lastModifiedBy>
  <cp:revision>2</cp:revision>
  <cp:lastPrinted>2020-08-03T21:10:00Z</cp:lastPrinted>
  <dcterms:created xsi:type="dcterms:W3CDTF">2023-09-21T03:11:00Z</dcterms:created>
  <dcterms:modified xsi:type="dcterms:W3CDTF">2023-09-21T03:11:00Z</dcterms:modified>
</cp:coreProperties>
</file>