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C6901" w:rsidRDefault="00DC6901" w:rsidP="00A10C87">
      <w:pPr>
        <w:spacing w:line="248" w:lineRule="auto"/>
        <w:ind w:left="0" w:right="-93"/>
      </w:pPr>
      <w:r>
        <w:rPr>
          <w:b/>
        </w:rPr>
        <w:t>CLAVES 2000 AGUA POTABLE.</w:t>
      </w:r>
      <w:r>
        <w:t xml:space="preserve"> </w:t>
      </w:r>
    </w:p>
    <w:p w:rsidR="00DC6901" w:rsidRDefault="00DC6901" w:rsidP="00A10C87">
      <w:pPr>
        <w:spacing w:after="0" w:line="259" w:lineRule="auto"/>
        <w:ind w:left="0" w:right="-93" w:firstLine="0"/>
        <w:jc w:val="left"/>
      </w:pPr>
      <w:r>
        <w:t xml:space="preserve"> </w:t>
      </w:r>
    </w:p>
    <w:p w:rsidR="00DC6901" w:rsidRDefault="00DC6901" w:rsidP="00A10C87">
      <w:pPr>
        <w:spacing w:line="248" w:lineRule="auto"/>
        <w:ind w:left="0" w:right="-93"/>
      </w:pPr>
      <w:r>
        <w:rPr>
          <w:b/>
        </w:rPr>
        <w:t>INSTALACIÓN DE TUBERÍA DE ASBESTO CEMENTO</w:t>
      </w:r>
      <w:r>
        <w:t xml:space="preserve">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2000.02 AL 2000.14; 2010.02 AL 2010.14; 2020.02 AL 2020.14 Y DEL 2030.02 AL 2030.14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DEFINICIÓN Y EJECUCIÓN. Se entenderá por "Instalación de tuberías de asbesto-cemento" el conjunto de operaciones que deberá ejecutar el Contratista para colocar en los lugares que señale el proyecto y/u ordene el Residente, las tuberías que se requieran en la construcción de redes de distribución de agua potable, y/o líneas de conducción.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Estas operaciones incluyen las maniobras, movimientos y acarreos locales que deba hacer el Contratista para distribuirla a lo largo de las zanjas. Incluyen igualmente la operación de bajar la tubería a las zanjas, su instalación propiamente dicha, ya sea que se conecte con otros tramos de tubería o con piezas especiales, la limpieza y prueba de las tuberías para su aceptación por parte de la CONAGUA.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El Contratista deberá tomar las precauciones necesarias para que la tubería no resienta daños durante su traslado y para el bajado al fondo de las zanjas, deberán usarse malacates, grúas, bandas o cualquier otro dispositivo adecuado que impida que las tuberías se golpeen o se dejen caer durante la operación.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Previamente a su instalación, la tubería deberá ser limpiada de tierra, exceso de pintura, aceite, polvo o cualquier otro material que se encuentre en su interior o en las caras exteriores de los extremos del tubo que se insertaran en las juntas correspondientes.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En la colocación preparatoria de las tuberías se observarán las normas siguientes: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a).-Una vez bajadas al fondo de la zanjas deberán ser alineadas y colocadas de acuerdo con los datos del proyecto, procediéndose a continuación a instalar las juntas correspondientes.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b).-Se tenderá la tubería de manera que apoye en toda su longitud en el fondo de la excavación previamente afinada, o sobre la plantilla construida.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c).-Las piezas de los dispositivos mecánicos o de cualquier otra índole usados para mover las tuberías, que se pongan en contacto con ellas, deberán ser de madera, hule, cuero, yute o lona para evitar que las dañe.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d).-La tubería se manejará e instalará de tal modo que no resienta esfuerzos causados por flexión.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e).-Al proceder a su instalación se evitará que penetre en su interior agua o cualquier otra substancia y que se ensucien las partes interiores de las juntas.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f).-El Residente comprobara mediante el tendido de hilos o por cualquier otro procedimiento que juzgue conveniente, que tanto en planta como en perfil la tubería quede instalada con el alineamiento y pendiente señalada por el proyecto.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g).-Deberá evitarse al tender un tramo de tubería en líneas de conducción o entre dos cruceros en redes, que se formen curvas verticales convexas hacia arriba. Si esto no pudiera evitarse, se instalará en tal tramo una válvula de aire debidamente protegida con una campana para operación de válvulas u otro dispositivo que garantice su correcto funcionamiento.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h).-Cuando se presenten interrupciones en los trabajos o al final de cada jornada de labores, deberá taparse los extremos abiertos de las tuberías cuya instalación no esté terminada, de manera que no puedan penetrar en su interior materias extrañas, tierra, basura, etc.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Una vez terminada la instalación de la tubería, previamente a su prueba por medio de presión hidrostática, será anclada provisionalmente mediante un relleno apisonado de tierra en el centro de cada tubo, dejándose al descubierto las juntas para que puedan hacerse las observaciones necesarias en el momento de la prueba. </w:t>
      </w:r>
    </w:p>
    <w:p w:rsidR="00DC6901" w:rsidRDefault="00DC6901" w:rsidP="00A10C87">
      <w:pPr>
        <w:spacing w:after="0" w:line="259" w:lineRule="auto"/>
        <w:ind w:left="0" w:right="-93" w:firstLine="0"/>
        <w:jc w:val="left"/>
      </w:pPr>
      <w:r>
        <w:lastRenderedPageBreak/>
        <w:t xml:space="preserve"> </w:t>
      </w:r>
    </w:p>
    <w:p w:rsidR="00DC6901" w:rsidRDefault="00DC6901" w:rsidP="00A10C87">
      <w:pPr>
        <w:ind w:left="0" w:right="-93"/>
      </w:pPr>
      <w:r>
        <w:t xml:space="preserve">Una vez instalada la tubería con el alineamiento y la pendiente de proyecto y/o lo ordenado por el Residente, deberá ser anclada en forma definitiva con atraques de concreto de la forma, dimensiones y calidad que señale el Residente. Los atraques se construirán en los codos, cambios de dirección o de pendiente para evitar en forma efectiva movimientos de la tubería producidos por la presión hidrostática normal en su interior o por los golpes de ariete, cuando los hubiere.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El Residente deberá vigilar en todo momento que no se instalen tuberías cuando exista agua en el interior de las zanjas.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Terminado el anclaje provisional, se procederá a probarla con presión hidrostática de acuerdo con la clase de tubería de que se trate. Esta prueba se hará después de transcurridos 7 (siete) días de haberse construido el ultimo atraque de concreto. La tubería se llenará lentamente de agua y se purgará el aire entrampado en ella mediante la inserción de válvula de aire en la parte más alta de la tubería. Una vez que se haya escapado todo el aire contenido en la tubería, se procederá a cerrar las válvulas de aire y se aplicará la presión de prueba mediante una bomba adecuada para pruebas de este tipo, que se conectará a la tubería. Una vez alcanzada la presión de prueba se sostendrá ésta continuamente durante dos horas cuando menos o durante el tiempo necesario para revisar cada tubo, las juntas, válvulas y piezas especiales, a fin de localizar las posibles fugas; en caso de que existan estas se deberá medir el volumen total que se fugue en cada tramo probado, el cual no deberá de exceder, salvo que existan especificaciones expresas para una obra determinada, de las fugas tolerables que se señalan a continuación: </w:t>
      </w:r>
    </w:p>
    <w:p w:rsidR="00DC6901" w:rsidRDefault="00DC6901" w:rsidP="00A10C87">
      <w:pPr>
        <w:spacing w:after="0" w:line="259" w:lineRule="auto"/>
        <w:ind w:left="0" w:right="-93" w:firstLine="0"/>
        <w:jc w:val="left"/>
      </w:pPr>
      <w:r>
        <w:t xml:space="preserve"> </w:t>
      </w:r>
    </w:p>
    <w:p w:rsidR="00DC6901" w:rsidRDefault="00DC6901" w:rsidP="00A10C87">
      <w:pPr>
        <w:spacing w:after="0" w:line="259" w:lineRule="auto"/>
        <w:ind w:left="0" w:right="-93" w:firstLine="0"/>
        <w:jc w:val="left"/>
      </w:pPr>
      <w:r>
        <w:t xml:space="preserve"> </w:t>
      </w:r>
    </w:p>
    <w:tbl>
      <w:tblPr>
        <w:tblStyle w:val="TableGrid"/>
        <w:tblW w:w="8680" w:type="dxa"/>
        <w:tblInd w:w="725" w:type="dxa"/>
        <w:tblCellMar>
          <w:top w:w="7" w:type="dxa"/>
          <w:left w:w="108" w:type="dxa"/>
          <w:right w:w="115" w:type="dxa"/>
        </w:tblCellMar>
        <w:tblLook w:val="04A0" w:firstRow="1" w:lastRow="0" w:firstColumn="1" w:lastColumn="0" w:noHBand="0" w:noVBand="1"/>
      </w:tblPr>
      <w:tblGrid>
        <w:gridCol w:w="4335"/>
        <w:gridCol w:w="4345"/>
      </w:tblGrid>
      <w:tr w:rsidR="00DC6901" w:rsidTr="007C1A61">
        <w:trPr>
          <w:trHeight w:val="240"/>
        </w:trPr>
        <w:tc>
          <w:tcPr>
            <w:tcW w:w="4335" w:type="dxa"/>
            <w:tcBorders>
              <w:top w:val="single" w:sz="4" w:space="0" w:color="000000"/>
              <w:left w:val="single" w:sz="4" w:space="0" w:color="000000"/>
              <w:bottom w:val="single" w:sz="4" w:space="0" w:color="000000"/>
              <w:right w:val="single" w:sz="4" w:space="0" w:color="000000"/>
            </w:tcBorders>
          </w:tcPr>
          <w:p w:rsidR="00DC6901" w:rsidRDefault="00DC6901" w:rsidP="00A10C87">
            <w:pPr>
              <w:spacing w:after="0" w:line="259" w:lineRule="auto"/>
              <w:ind w:left="0" w:right="-93" w:firstLine="0"/>
              <w:jc w:val="left"/>
            </w:pPr>
            <w:r>
              <w:t xml:space="preserve">Presión de prueba (kg/cm2 </w:t>
            </w:r>
          </w:p>
        </w:tc>
        <w:tc>
          <w:tcPr>
            <w:tcW w:w="4345" w:type="dxa"/>
            <w:tcBorders>
              <w:top w:val="single" w:sz="4" w:space="0" w:color="000000"/>
              <w:left w:val="single" w:sz="4" w:space="0" w:color="000000"/>
              <w:bottom w:val="single" w:sz="4" w:space="0" w:color="000000"/>
              <w:right w:val="single" w:sz="4" w:space="0" w:color="000000"/>
            </w:tcBorders>
          </w:tcPr>
          <w:p w:rsidR="00DC6901" w:rsidRDefault="00DC6901" w:rsidP="00A10C87">
            <w:pPr>
              <w:spacing w:after="0" w:line="259" w:lineRule="auto"/>
              <w:ind w:left="0" w:right="-93" w:firstLine="0"/>
              <w:jc w:val="left"/>
            </w:pPr>
            <w:r>
              <w:t xml:space="preserve">Fugas máximas del tubo (litros/24 hr/km </w:t>
            </w:r>
          </w:p>
        </w:tc>
      </w:tr>
      <w:tr w:rsidR="00DC6901" w:rsidTr="007C1A61">
        <w:trPr>
          <w:trHeight w:val="240"/>
        </w:trPr>
        <w:tc>
          <w:tcPr>
            <w:tcW w:w="4335" w:type="dxa"/>
            <w:tcBorders>
              <w:top w:val="single" w:sz="4" w:space="0" w:color="000000"/>
              <w:left w:val="single" w:sz="4" w:space="0" w:color="000000"/>
              <w:bottom w:val="single" w:sz="4" w:space="0" w:color="000000"/>
              <w:right w:val="single" w:sz="4" w:space="0" w:color="000000"/>
            </w:tcBorders>
          </w:tcPr>
          <w:p w:rsidR="00DC6901" w:rsidRDefault="00DC6901" w:rsidP="00A10C87">
            <w:pPr>
              <w:spacing w:after="0" w:line="259" w:lineRule="auto"/>
              <w:ind w:left="0" w:right="-93" w:firstLine="0"/>
              <w:jc w:val="left"/>
            </w:pPr>
            <w:r>
              <w:t xml:space="preserve"> </w:t>
            </w:r>
          </w:p>
        </w:tc>
        <w:tc>
          <w:tcPr>
            <w:tcW w:w="4345" w:type="dxa"/>
            <w:tcBorders>
              <w:top w:val="single" w:sz="4" w:space="0" w:color="000000"/>
              <w:left w:val="single" w:sz="4" w:space="0" w:color="000000"/>
              <w:bottom w:val="single" w:sz="4" w:space="0" w:color="000000"/>
              <w:right w:val="single" w:sz="4" w:space="0" w:color="000000"/>
            </w:tcBorders>
          </w:tcPr>
          <w:p w:rsidR="00DC6901" w:rsidRDefault="00DC6901" w:rsidP="00A10C87">
            <w:pPr>
              <w:spacing w:after="0" w:line="259" w:lineRule="auto"/>
              <w:ind w:left="0" w:right="-93" w:firstLine="0"/>
              <w:jc w:val="left"/>
            </w:pPr>
            <w:r>
              <w:t xml:space="preserve"> </w:t>
            </w:r>
          </w:p>
        </w:tc>
      </w:tr>
      <w:tr w:rsidR="00DC6901" w:rsidTr="007C1A61">
        <w:trPr>
          <w:trHeight w:val="240"/>
        </w:trPr>
        <w:tc>
          <w:tcPr>
            <w:tcW w:w="4335" w:type="dxa"/>
            <w:tcBorders>
              <w:top w:val="single" w:sz="4" w:space="0" w:color="000000"/>
              <w:left w:val="single" w:sz="4" w:space="0" w:color="000000"/>
              <w:bottom w:val="single" w:sz="4" w:space="0" w:color="000000"/>
              <w:right w:val="single" w:sz="4" w:space="0" w:color="000000"/>
            </w:tcBorders>
          </w:tcPr>
          <w:p w:rsidR="00DC6901" w:rsidRDefault="00DC6901" w:rsidP="00A10C87">
            <w:pPr>
              <w:spacing w:after="0" w:line="259" w:lineRule="auto"/>
              <w:ind w:left="0" w:right="-93" w:firstLine="0"/>
              <w:jc w:val="center"/>
            </w:pPr>
            <w:r>
              <w:t xml:space="preserve">10.50 </w:t>
            </w:r>
          </w:p>
        </w:tc>
        <w:tc>
          <w:tcPr>
            <w:tcW w:w="4345" w:type="dxa"/>
            <w:tcBorders>
              <w:top w:val="single" w:sz="4" w:space="0" w:color="000000"/>
              <w:left w:val="single" w:sz="4" w:space="0" w:color="000000"/>
              <w:bottom w:val="single" w:sz="4" w:space="0" w:color="000000"/>
              <w:right w:val="single" w:sz="4" w:space="0" w:color="000000"/>
            </w:tcBorders>
          </w:tcPr>
          <w:p w:rsidR="00DC6901" w:rsidRDefault="00DC6901" w:rsidP="00A10C87">
            <w:pPr>
              <w:spacing w:after="0" w:line="259" w:lineRule="auto"/>
              <w:ind w:left="0" w:right="-93" w:firstLine="0"/>
              <w:jc w:val="center"/>
            </w:pPr>
            <w:r>
              <w:t xml:space="preserve">94 </w:t>
            </w:r>
          </w:p>
        </w:tc>
      </w:tr>
      <w:tr w:rsidR="00DC6901" w:rsidTr="007C1A61">
        <w:trPr>
          <w:trHeight w:val="240"/>
        </w:trPr>
        <w:tc>
          <w:tcPr>
            <w:tcW w:w="4335" w:type="dxa"/>
            <w:tcBorders>
              <w:top w:val="single" w:sz="4" w:space="0" w:color="000000"/>
              <w:left w:val="single" w:sz="4" w:space="0" w:color="000000"/>
              <w:bottom w:val="single" w:sz="4" w:space="0" w:color="000000"/>
              <w:right w:val="single" w:sz="4" w:space="0" w:color="000000"/>
            </w:tcBorders>
          </w:tcPr>
          <w:p w:rsidR="00DC6901" w:rsidRDefault="00DC6901" w:rsidP="00A10C87">
            <w:pPr>
              <w:spacing w:after="0" w:line="259" w:lineRule="auto"/>
              <w:ind w:left="0" w:right="-93" w:firstLine="0"/>
              <w:jc w:val="center"/>
            </w:pPr>
            <w:r>
              <w:t xml:space="preserve">8.75 </w:t>
            </w:r>
          </w:p>
        </w:tc>
        <w:tc>
          <w:tcPr>
            <w:tcW w:w="4345" w:type="dxa"/>
            <w:tcBorders>
              <w:top w:val="single" w:sz="4" w:space="0" w:color="000000"/>
              <w:left w:val="single" w:sz="4" w:space="0" w:color="000000"/>
              <w:bottom w:val="single" w:sz="4" w:space="0" w:color="000000"/>
              <w:right w:val="single" w:sz="4" w:space="0" w:color="000000"/>
            </w:tcBorders>
          </w:tcPr>
          <w:p w:rsidR="00DC6901" w:rsidRDefault="00DC6901" w:rsidP="00A10C87">
            <w:pPr>
              <w:spacing w:after="0" w:line="259" w:lineRule="auto"/>
              <w:ind w:left="0" w:right="-93" w:firstLine="0"/>
              <w:jc w:val="center"/>
            </w:pPr>
            <w:r>
              <w:t xml:space="preserve">86 </w:t>
            </w:r>
          </w:p>
        </w:tc>
      </w:tr>
      <w:tr w:rsidR="00DC6901" w:rsidTr="007C1A61">
        <w:trPr>
          <w:trHeight w:val="240"/>
        </w:trPr>
        <w:tc>
          <w:tcPr>
            <w:tcW w:w="4335" w:type="dxa"/>
            <w:tcBorders>
              <w:top w:val="single" w:sz="4" w:space="0" w:color="000000"/>
              <w:left w:val="single" w:sz="4" w:space="0" w:color="000000"/>
              <w:bottom w:val="single" w:sz="4" w:space="0" w:color="000000"/>
              <w:right w:val="single" w:sz="4" w:space="0" w:color="000000"/>
            </w:tcBorders>
          </w:tcPr>
          <w:p w:rsidR="00DC6901" w:rsidRDefault="00DC6901" w:rsidP="00A10C87">
            <w:pPr>
              <w:spacing w:after="0" w:line="259" w:lineRule="auto"/>
              <w:ind w:left="0" w:right="-93" w:firstLine="0"/>
              <w:jc w:val="center"/>
            </w:pPr>
            <w:r>
              <w:t xml:space="preserve">7.00 </w:t>
            </w:r>
          </w:p>
        </w:tc>
        <w:tc>
          <w:tcPr>
            <w:tcW w:w="4345" w:type="dxa"/>
            <w:tcBorders>
              <w:top w:val="single" w:sz="4" w:space="0" w:color="000000"/>
              <w:left w:val="single" w:sz="4" w:space="0" w:color="000000"/>
              <w:bottom w:val="single" w:sz="4" w:space="0" w:color="000000"/>
              <w:right w:val="single" w:sz="4" w:space="0" w:color="000000"/>
            </w:tcBorders>
          </w:tcPr>
          <w:p w:rsidR="00DC6901" w:rsidRDefault="00DC6901" w:rsidP="00A10C87">
            <w:pPr>
              <w:spacing w:after="0" w:line="259" w:lineRule="auto"/>
              <w:ind w:left="0" w:right="-93" w:firstLine="0"/>
              <w:jc w:val="center"/>
            </w:pPr>
            <w:r>
              <w:t xml:space="preserve">77 </w:t>
            </w:r>
          </w:p>
        </w:tc>
      </w:tr>
      <w:tr w:rsidR="00DC6901" w:rsidTr="007C1A61">
        <w:trPr>
          <w:trHeight w:val="240"/>
        </w:trPr>
        <w:tc>
          <w:tcPr>
            <w:tcW w:w="4335" w:type="dxa"/>
            <w:tcBorders>
              <w:top w:val="single" w:sz="4" w:space="0" w:color="000000"/>
              <w:left w:val="single" w:sz="4" w:space="0" w:color="000000"/>
              <w:bottom w:val="single" w:sz="4" w:space="0" w:color="000000"/>
              <w:right w:val="single" w:sz="4" w:space="0" w:color="000000"/>
            </w:tcBorders>
          </w:tcPr>
          <w:p w:rsidR="00DC6901" w:rsidRDefault="00DC6901" w:rsidP="00A10C87">
            <w:pPr>
              <w:spacing w:after="0" w:line="259" w:lineRule="auto"/>
              <w:ind w:left="0" w:right="-93" w:firstLine="0"/>
              <w:jc w:val="center"/>
            </w:pPr>
            <w:r>
              <w:t xml:space="preserve">5.25 </w:t>
            </w:r>
          </w:p>
        </w:tc>
        <w:tc>
          <w:tcPr>
            <w:tcW w:w="4345" w:type="dxa"/>
            <w:tcBorders>
              <w:top w:val="single" w:sz="4" w:space="0" w:color="000000"/>
              <w:left w:val="single" w:sz="4" w:space="0" w:color="000000"/>
              <w:bottom w:val="single" w:sz="4" w:space="0" w:color="000000"/>
              <w:right w:val="single" w:sz="4" w:space="0" w:color="000000"/>
            </w:tcBorders>
          </w:tcPr>
          <w:p w:rsidR="00DC6901" w:rsidRDefault="00DC6901" w:rsidP="00A10C87">
            <w:pPr>
              <w:spacing w:after="0" w:line="259" w:lineRule="auto"/>
              <w:ind w:left="0" w:right="-93" w:firstLine="0"/>
              <w:jc w:val="center"/>
            </w:pPr>
            <w:r>
              <w:t xml:space="preserve">66 </w:t>
            </w:r>
          </w:p>
        </w:tc>
      </w:tr>
      <w:tr w:rsidR="00DC6901" w:rsidTr="007C1A61">
        <w:trPr>
          <w:trHeight w:val="240"/>
        </w:trPr>
        <w:tc>
          <w:tcPr>
            <w:tcW w:w="4335" w:type="dxa"/>
            <w:tcBorders>
              <w:top w:val="single" w:sz="4" w:space="0" w:color="000000"/>
              <w:left w:val="single" w:sz="4" w:space="0" w:color="000000"/>
              <w:bottom w:val="single" w:sz="4" w:space="0" w:color="000000"/>
              <w:right w:val="single" w:sz="4" w:space="0" w:color="000000"/>
            </w:tcBorders>
          </w:tcPr>
          <w:p w:rsidR="00DC6901" w:rsidRDefault="00DC6901" w:rsidP="00A10C87">
            <w:pPr>
              <w:spacing w:after="0" w:line="259" w:lineRule="auto"/>
              <w:ind w:left="0" w:right="-93" w:firstLine="0"/>
              <w:jc w:val="center"/>
            </w:pPr>
            <w:r>
              <w:t xml:space="preserve">3.50 </w:t>
            </w:r>
          </w:p>
        </w:tc>
        <w:tc>
          <w:tcPr>
            <w:tcW w:w="4345" w:type="dxa"/>
            <w:tcBorders>
              <w:top w:val="single" w:sz="4" w:space="0" w:color="000000"/>
              <w:left w:val="single" w:sz="4" w:space="0" w:color="000000"/>
              <w:bottom w:val="single" w:sz="4" w:space="0" w:color="000000"/>
              <w:right w:val="single" w:sz="4" w:space="0" w:color="000000"/>
            </w:tcBorders>
          </w:tcPr>
          <w:p w:rsidR="00DC6901" w:rsidRDefault="00DC6901" w:rsidP="00A10C87">
            <w:pPr>
              <w:spacing w:after="0" w:line="259" w:lineRule="auto"/>
              <w:ind w:left="0" w:right="-93" w:firstLine="0"/>
              <w:jc w:val="center"/>
            </w:pPr>
            <w:r>
              <w:t xml:space="preserve">54 </w:t>
            </w:r>
          </w:p>
        </w:tc>
      </w:tr>
      <w:tr w:rsidR="00DC6901" w:rsidTr="007C1A61">
        <w:trPr>
          <w:trHeight w:val="240"/>
        </w:trPr>
        <w:tc>
          <w:tcPr>
            <w:tcW w:w="4335" w:type="dxa"/>
            <w:tcBorders>
              <w:top w:val="single" w:sz="4" w:space="0" w:color="000000"/>
              <w:left w:val="single" w:sz="4" w:space="0" w:color="000000"/>
              <w:bottom w:val="single" w:sz="4" w:space="0" w:color="000000"/>
              <w:right w:val="single" w:sz="4" w:space="0" w:color="000000"/>
            </w:tcBorders>
          </w:tcPr>
          <w:p w:rsidR="00DC6901" w:rsidRDefault="00DC6901" w:rsidP="00A10C87">
            <w:pPr>
              <w:spacing w:after="0" w:line="259" w:lineRule="auto"/>
              <w:ind w:left="0" w:right="-93" w:firstLine="0"/>
              <w:jc w:val="left"/>
            </w:pPr>
            <w:r>
              <w:t xml:space="preserve"> </w:t>
            </w:r>
          </w:p>
        </w:tc>
        <w:tc>
          <w:tcPr>
            <w:tcW w:w="4345" w:type="dxa"/>
            <w:tcBorders>
              <w:top w:val="single" w:sz="4" w:space="0" w:color="000000"/>
              <w:left w:val="single" w:sz="4" w:space="0" w:color="000000"/>
              <w:bottom w:val="single" w:sz="4" w:space="0" w:color="000000"/>
              <w:right w:val="single" w:sz="4" w:space="0" w:color="000000"/>
            </w:tcBorders>
          </w:tcPr>
          <w:p w:rsidR="00DC6901" w:rsidRDefault="00DC6901" w:rsidP="00A10C87">
            <w:pPr>
              <w:spacing w:after="0" w:line="259" w:lineRule="auto"/>
              <w:ind w:left="0" w:right="-93" w:firstLine="0"/>
              <w:jc w:val="left"/>
            </w:pPr>
            <w:r>
              <w:t xml:space="preserve"> </w:t>
            </w:r>
          </w:p>
        </w:tc>
      </w:tr>
    </w:tbl>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Durante el tiempo que duré la prueba deberá de mantenerse la presión manométrica prescrita. Preferiblemente se calafatearán y apretarán nuevamente las juntas y conexiones para reducir al mínimo las fugas.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La prueba de tubería en redes de distribución deberá efectuarse primero por tramos entre crucero y crucero y posteriormente por circuitos completos. En líneas de conducción se deberán probar tramos instalados con una misma clase de tubería, la longitud de prueba se deja a criterio del Contratista y como sugerencia ésta pudiese estar comprendida entre 1000 y 5000 metros. No deberán probarse tramos menores de los existentes entre crucero y crucero o entre cajas de válvulas.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Las pruebas se harán con las válvulas abiertas, usando tapas ciegas para cerrar los extremos de la tubería probada, las que deberán anclarse provisionalmente en forma efectiva a juicio del Residente. Posteriormente deberá de repetirse la prueba con las válvulas cerradas, para comprobar que quedaron correctamente instaladas.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La prueba de las tuberías será hecha por el Contratista por su cuenta; como parte de las operaciones correspondientes a la instalación de la tubería. El manómetro previamente calibrado por el Residente y la bomba para las pruebas, serán suministrados por el Contratista, pero permanecerán en poder del Residente durante el tiempo de construcción de las obras.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El Residente deberá dar constancia por escrito al Contratista de su aceptación a entera satisfacción de cada tramo de tubería que haya sido probado. En esta constancia deberán detallarse en forma pormenorizada el proceso y resultados de las pruebas efectuadas.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Los tubos, válvulas y piezas especiales, etc., que resulten defectuosos de acuerdo con las pruebas efectuadas, serán suministrados e instalados nuevamente en forma correcta por el Contratista sin compensación adicional. </w:t>
      </w:r>
    </w:p>
    <w:p w:rsidR="00DC6901" w:rsidRDefault="00DC6901" w:rsidP="00A10C87">
      <w:pPr>
        <w:spacing w:after="0" w:line="259" w:lineRule="auto"/>
        <w:ind w:left="0" w:right="-93" w:firstLine="0"/>
        <w:jc w:val="left"/>
      </w:pPr>
      <w:r>
        <w:lastRenderedPageBreak/>
        <w:t xml:space="preserve"> </w:t>
      </w:r>
    </w:p>
    <w:p w:rsidR="00DC6901" w:rsidRDefault="00DC6901" w:rsidP="00A10C87">
      <w:pPr>
        <w:ind w:left="0" w:right="-93"/>
      </w:pPr>
      <w:r>
        <w:t xml:space="preserve">MEDICIÓN Y PAGO. La instalación de tubería para construcción de redes de agua potable y/o líneas de conducción será medida en metros con aproximación a dos decimales. Al efecto se determinarán directamente en la obra las longitudes de tuberías colocadas de cada diámetro y tipo, de acuerdo con lo señalado por el proyecto y/o lo ordenado por el Residente.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No se medirán para fines de pago las tuberías que hayan sido colocadas fuera de las líneas y niveles señalados por el proyecto, ni la instalación ni reposición de tuberías que deba hacer  el Contratista según las órdenes del Residente, por haber sido colocadas en forma defectuosa o por no haber resistido las pruebas de presión hidrostática.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Resumiendo y con carácter enunciativo se señalan a continuación las principales actividades que integran el concepto de instalación de tubería de asbesto-cemento.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a).-Maniobras, movimientos y acarreos totales para colocarla a un lado de la zanja,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b).-Bajado e instalación de la tubería, </w:t>
      </w:r>
    </w:p>
    <w:p w:rsidR="00DC6901" w:rsidRDefault="00DC6901" w:rsidP="00A10C87">
      <w:pPr>
        <w:spacing w:after="0" w:line="259" w:lineRule="auto"/>
        <w:ind w:left="0" w:right="-93" w:firstLine="0"/>
        <w:jc w:val="left"/>
      </w:pPr>
      <w:r>
        <w:t xml:space="preserve"> </w:t>
      </w:r>
    </w:p>
    <w:p w:rsidR="00DC6901" w:rsidRDefault="00DC6901" w:rsidP="00A10C87">
      <w:pPr>
        <w:ind w:left="0" w:right="-93" w:hanging="341"/>
      </w:pPr>
      <w:r>
        <w:t xml:space="preserve">c).- Prueba hidrostática con el manejo del agua (bombeos, levantar presión, transvasar de una prueba a otra), y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d).-Revisión de tubería y juntas para constatar su buen estado. </w:t>
      </w:r>
    </w:p>
    <w:p w:rsidR="00DC6901" w:rsidRDefault="00DC6901" w:rsidP="00A10C87">
      <w:pPr>
        <w:spacing w:after="0" w:line="259" w:lineRule="auto"/>
        <w:ind w:left="0" w:right="-93" w:firstLine="0"/>
        <w:jc w:val="left"/>
      </w:pPr>
      <w:r>
        <w:t xml:space="preserve"> </w:t>
      </w:r>
    </w:p>
    <w:p w:rsidR="00DC6901" w:rsidRDefault="00DC6901" w:rsidP="00A10C87">
      <w:pPr>
        <w:spacing w:after="0" w:line="259" w:lineRule="auto"/>
        <w:ind w:left="0" w:right="-93" w:firstLine="0"/>
        <w:jc w:val="left"/>
      </w:pPr>
      <w:r>
        <w:t xml:space="preserve"> </w:t>
      </w:r>
    </w:p>
    <w:p w:rsidR="00DC6901" w:rsidRDefault="00DC6901" w:rsidP="00A10C87">
      <w:pPr>
        <w:spacing w:line="248" w:lineRule="auto"/>
        <w:ind w:left="0" w:right="-93"/>
      </w:pPr>
      <w:r>
        <w:rPr>
          <w:b/>
        </w:rPr>
        <w:t>INSTALACIÓN DE TUBERÍA DE P. V. C., CON COPLE INTEGRAL.</w:t>
      </w:r>
      <w:r>
        <w:t xml:space="preserve">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2040.01 AL 2040.11 Y 2041.01 AL 2041.12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DEFINICIÓN Y EJECUCIÓN.- En la generalidad son válidas las especificaciones para la tubería de asbestocemento; con las modalidades que son función de las características de estas tuberías.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P. V. C. son las iniciales en inglés de Poli-Vinil-Chlorine, adaptadas internacionalmente para denominar los productos fabricados precisamente con Cloruro de Polivinilo.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La conexión de un tubo al otro se efectúa insertando el extremo achaflanado a la campana Anger. Las tuberías que han sido cortadas en la obra deben achaflanarse.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Para obtener una inserción correcta deberán seguirse las siguientes recomendaciones: </w:t>
      </w:r>
    </w:p>
    <w:p w:rsidR="00DC6901" w:rsidRDefault="00DC6901" w:rsidP="00A10C87">
      <w:pPr>
        <w:spacing w:after="0" w:line="259" w:lineRule="auto"/>
        <w:ind w:left="0" w:right="-93" w:firstLine="0"/>
        <w:jc w:val="left"/>
      </w:pPr>
      <w:r>
        <w:t xml:space="preserve"> </w:t>
      </w:r>
    </w:p>
    <w:p w:rsidR="00DC6901" w:rsidRDefault="00DC6901" w:rsidP="00A10C87">
      <w:pPr>
        <w:ind w:left="0" w:right="-93" w:hanging="338"/>
      </w:pPr>
      <w:r>
        <w:t xml:space="preserve">1.- Antes de efectuar la inserción deberán limpiarse tanto la ranura de la campana como el extremo achaflanado del tubo. </w:t>
      </w:r>
    </w:p>
    <w:p w:rsidR="00DC6901" w:rsidRDefault="00DC6901" w:rsidP="00A10C87">
      <w:pPr>
        <w:spacing w:after="0" w:line="259" w:lineRule="auto"/>
        <w:ind w:left="0" w:right="-93" w:firstLine="0"/>
        <w:jc w:val="left"/>
      </w:pPr>
      <w:r>
        <w:t xml:space="preserve"> </w:t>
      </w:r>
    </w:p>
    <w:p w:rsidR="00DC6901" w:rsidRDefault="00DC6901" w:rsidP="00A10C87">
      <w:pPr>
        <w:ind w:left="0" w:right="-93" w:hanging="338"/>
      </w:pPr>
      <w:r>
        <w:t xml:space="preserve">2.- En la ranura de la campana, previamente limpiada, se coloca el anillo de empaque de tres labios; para facilitar la colocación del anillo, este puede mojarse con agua limpia. </w:t>
      </w:r>
    </w:p>
    <w:p w:rsidR="00DC6901" w:rsidRDefault="00DC6901" w:rsidP="00A10C87">
      <w:pPr>
        <w:spacing w:after="0" w:line="259" w:lineRule="auto"/>
        <w:ind w:left="0" w:right="-93" w:firstLine="0"/>
        <w:jc w:val="left"/>
      </w:pPr>
      <w:r>
        <w:t xml:space="preserve"> </w:t>
      </w:r>
    </w:p>
    <w:p w:rsidR="00DC6901" w:rsidRDefault="00DC6901" w:rsidP="00A10C87">
      <w:pPr>
        <w:ind w:left="0" w:right="-93" w:hanging="338"/>
      </w:pPr>
      <w:r>
        <w:t xml:space="preserve">3.- Sobre el extremo achaflanado del tubo se aplica una capa de lubricante Duralón o similar, de aproximadamente 1 mm de espesor. </w:t>
      </w:r>
    </w:p>
    <w:p w:rsidR="00DC6901" w:rsidRDefault="00DC6901" w:rsidP="00A10C87">
      <w:pPr>
        <w:spacing w:after="0" w:line="259" w:lineRule="auto"/>
        <w:ind w:left="0" w:right="-93" w:firstLine="0"/>
        <w:jc w:val="left"/>
      </w:pPr>
      <w:r>
        <w:t xml:space="preserve"> </w:t>
      </w:r>
    </w:p>
    <w:p w:rsidR="00DC6901" w:rsidRDefault="00DC6901" w:rsidP="00A10C87">
      <w:pPr>
        <w:ind w:left="0" w:right="-93" w:hanging="338"/>
      </w:pPr>
      <w:r>
        <w:t xml:space="preserve">4.- Aplicado el lubricante se insertará el extremo achaflanado en la campana. Es de importancia que la inserción se haga únicamente hasta la marca de color que se encuentra en el extremo del tubo. </w:t>
      </w:r>
    </w:p>
    <w:p w:rsidR="00DC6901" w:rsidRDefault="00DC6901" w:rsidP="00A10C87">
      <w:pPr>
        <w:spacing w:after="0" w:line="259" w:lineRule="auto"/>
        <w:ind w:left="0" w:right="-93" w:firstLine="0"/>
        <w:jc w:val="left"/>
      </w:pPr>
      <w:r>
        <w:t xml:space="preserve"> </w:t>
      </w:r>
    </w:p>
    <w:p w:rsidR="00DC6901" w:rsidRDefault="00DC6901" w:rsidP="00A10C87">
      <w:pPr>
        <w:ind w:left="0" w:right="-93" w:hanging="338"/>
      </w:pPr>
      <w:r>
        <w:t xml:space="preserve">5.- Se debe tener especial cuidado de que la inserción no se haga hasta el fondo de la campana, ya que la unión Anger opera como junta de dilatación.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Cambios de Dirección de la Tubería.- La curvatura debe hacerse únicamente en la parte lisa del tubo hasta los límites que especifican los fabricantes para este tipo de tubería, ya que el cople no permite cambios de dirección. </w:t>
      </w:r>
    </w:p>
    <w:p w:rsidR="00DC6901" w:rsidRDefault="00DC6901" w:rsidP="00A10C87">
      <w:pPr>
        <w:spacing w:after="0" w:line="259" w:lineRule="auto"/>
        <w:ind w:left="0" w:right="-93" w:firstLine="0"/>
        <w:jc w:val="left"/>
      </w:pPr>
      <w:r>
        <w:lastRenderedPageBreak/>
        <w:t xml:space="preserve"> </w:t>
      </w:r>
    </w:p>
    <w:p w:rsidR="00DC6901" w:rsidRDefault="00DC6901" w:rsidP="00A10C87">
      <w:pPr>
        <w:ind w:left="0" w:right="-93"/>
      </w:pPr>
      <w:r>
        <w:t xml:space="preserve">Cruce de Carreteras y Vías de Ferrocarril.- En ambos casos se recomienda que el tubo pase a una profundidad mínima de un metro; es decir; la zanja deberá tener una profundidad de 100 centímetros más el diámetro del tubo. En caso de que esto no sea posible, se recomienda proteger el tubo cubriéndolo con otro de acero y/o las indicaciones del Residente.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Atraques.- Se fabricarán de concreto, en los sitios en que haya cambios de dirección o de pendiente para evitar en forma efectiva movimientos de la tubería producidos por la presión hidrostática o por los golpes de ariete.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No se efectuará la prueba hasta después de haber transcurrido siete días de haberse construido el ultimo atraque de concreto, pero si se utiliza cemento de fraguado rápido, las pruebas podrán efectuarse después de tres días de haberse colado el ultimo. En caso de que no haya atraques de concreto, las pruebas se efectuarán dentro de los tres días después de terminada la instalación.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Prueba Hidrostática.- Para efectos de la prueba hidrostática se dejan libres todas las conexiones y cruceros, sometiendo las tuberías y conexiones instaladas a una prueba hidrostática por medio de presión de agua, en la que se cuantificarán las fugas del tramo instalado.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Los tramos que se probarán deberán estar comprendidos entre cruceros, incluyendo piezas especiales y válvulas de los mismos. En esta prueba la tubería se llenará lentamente de agua y se purgará de aire entrampado en ella mediante la inserción de una válvula de aire en las partes más altas del tramo por probar. Se aplicará la presión de prueba mediante una bomba apropiada y se mantendrá una hora como mínimo. </w:t>
      </w:r>
    </w:p>
    <w:p w:rsidR="00DC6901" w:rsidRDefault="00DC6901" w:rsidP="00A10C87">
      <w:pPr>
        <w:spacing w:after="0" w:line="259" w:lineRule="auto"/>
        <w:ind w:left="0" w:right="-93" w:firstLine="0"/>
        <w:jc w:val="left"/>
      </w:pPr>
      <w:r>
        <w:t xml:space="preserve">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MEDICIÓN Y PAGO.- La instalación será medida en metros con aproximación a dos decimales. Al efecto se determinará directamente en la obra las longitudes de tuberías colocadas en función de su diámetro y con base en lo señalado por el proyecto y/o lo ordenado por el Residente, debiendo incluir las siguientes actividades que se mencionan con carácter enunciativo: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a).- Revisión de tuberías, juntas y materiales para certificar su buen estado.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b).- Maniobras, movimientos y acarreos totales para colocarla a un lado de la zanja. </w:t>
      </w:r>
    </w:p>
    <w:p w:rsidR="00DC6901" w:rsidRDefault="00DC6901" w:rsidP="00A10C87">
      <w:pPr>
        <w:spacing w:after="0" w:line="259" w:lineRule="auto"/>
        <w:ind w:left="0" w:right="-93" w:firstLine="0"/>
        <w:jc w:val="left"/>
      </w:pPr>
      <w:r>
        <w:t xml:space="preserve"> </w:t>
      </w:r>
    </w:p>
    <w:p w:rsidR="00DC6901" w:rsidRDefault="00DC6901" w:rsidP="00A10C87">
      <w:pPr>
        <w:ind w:left="0" w:right="-93" w:hanging="396"/>
      </w:pPr>
      <w:r>
        <w:t xml:space="preserve">c).- Bajado de la tubería, instalación y prueba hidrostática con el manejo del agua; y reparaciones que se pudiesen requerir. </w:t>
      </w:r>
    </w:p>
    <w:p w:rsidR="00DC6901" w:rsidRDefault="00DC6901" w:rsidP="00A10C87">
      <w:pPr>
        <w:spacing w:after="0" w:line="259" w:lineRule="auto"/>
        <w:ind w:left="0" w:right="-93" w:firstLine="0"/>
        <w:jc w:val="left"/>
      </w:pPr>
      <w:r>
        <w:t xml:space="preserve"> </w:t>
      </w:r>
    </w:p>
    <w:p w:rsidR="00DC6901" w:rsidRDefault="00DC6901" w:rsidP="00A10C87">
      <w:pPr>
        <w:spacing w:after="0" w:line="259" w:lineRule="auto"/>
        <w:ind w:left="0" w:right="-93" w:firstLine="0"/>
        <w:jc w:val="left"/>
      </w:pPr>
      <w:r>
        <w:t xml:space="preserve"> </w:t>
      </w:r>
    </w:p>
    <w:p w:rsidR="00DC6901" w:rsidRDefault="00DC6901" w:rsidP="00A10C87">
      <w:pPr>
        <w:spacing w:line="248" w:lineRule="auto"/>
        <w:ind w:left="0" w:right="-93"/>
      </w:pPr>
      <w:r>
        <w:rPr>
          <w:b/>
        </w:rPr>
        <w:t>INSTALACIÓN DE TUBERÍA DE POLIETILENO DE ALTA DENSIDAD. ASÍ COMO DE P. V. C. TERMOFUSIONABLE</w:t>
      </w:r>
      <w:r>
        <w:t xml:space="preserve">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2050.01  AL  2050.13 Y 2051.01 AL 2051.14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DEFINICIÓN Y EJECUCIÓN.- La instalación de tubería de polietileno de alta densidad, y de P. V. C. termofusionable es un sistema donde las uniones se llevan a cabo por medio de termofusión, esto es calentado simultáneamente las dos partes por unir hasta alcanzar el grado de fusión necesaria, para que después con una presión controlada sobre ambos elementos, se logre una unión monolítica 100 por ciento hermética y más resistente que la propia tubería.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En la nomenclatura de la tubería de polietileno de alta densidad, se utiliza el termino RD como referencia para establecer los diferentes espesores de la tubería según su rango de presión de trabajo; siendo la abreviatura la relación de dimensiones, es decir es la proporción que existe entre el diámetro exterior y el espesor mínimo de pared del tubo. De acuerdo con lo anterior a mayor número de RD corresponde una pared más delgada en comparación con el diámetro exterior.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En la generalidad las especificaciones para la instalación de este tipo de tubería, son las mismas que para las de asbesto cemento y PVC, excepto las modalidades que son función de las características de estas tuberías.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lastRenderedPageBreak/>
        <w:t xml:space="preserve">MEDICIÓN Y PAGO.- La instalación será medida en metros con aproximación a dos decimales; al efecto se determinarán directamente en la obra las longitudes de tubería colocadas en función de su diámetro, y de acuerdo al proyecto y/o lo ordenado por el Residente, debiendo incluir las siguientes actividades que se mencionan con carácter enunciativo: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a.- Revisión de la tubería para certificar su buen estado.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b.- Maniobras, movimientos y acarreos totales para colocarla al lado de la zanja. </w:t>
      </w:r>
    </w:p>
    <w:p w:rsidR="00DC6901" w:rsidRDefault="00DC6901" w:rsidP="00A10C87">
      <w:pPr>
        <w:spacing w:after="0" w:line="259" w:lineRule="auto"/>
        <w:ind w:left="0" w:right="-93" w:firstLine="0"/>
        <w:jc w:val="left"/>
      </w:pPr>
      <w:r>
        <w:t xml:space="preserve"> </w:t>
      </w:r>
    </w:p>
    <w:p w:rsidR="00DC6901" w:rsidRDefault="00DC6901" w:rsidP="00A10C87">
      <w:pPr>
        <w:ind w:left="0" w:right="-93" w:hanging="283"/>
      </w:pPr>
      <w:r>
        <w:t xml:space="preserve">c.- Bajada de la misma, instalación y unión de la tubería; prueba hidrostática con manejo del agua y reparaciones que se pudiesen requerir. </w:t>
      </w:r>
    </w:p>
    <w:p w:rsidR="00DC6901" w:rsidRDefault="00DC6901" w:rsidP="00A10C87">
      <w:pPr>
        <w:spacing w:after="0" w:line="259" w:lineRule="auto"/>
        <w:ind w:left="0" w:right="-93" w:firstLine="0"/>
        <w:jc w:val="left"/>
      </w:pPr>
      <w:r>
        <w:t xml:space="preserve"> </w:t>
      </w:r>
    </w:p>
    <w:p w:rsidR="00DC6901" w:rsidRDefault="00DC6901" w:rsidP="00A10C87">
      <w:pPr>
        <w:spacing w:after="0" w:line="259" w:lineRule="auto"/>
        <w:ind w:left="0" w:right="-93" w:firstLine="0"/>
        <w:jc w:val="left"/>
      </w:pPr>
      <w:r>
        <w:t xml:space="preserve"> </w:t>
      </w:r>
    </w:p>
    <w:p w:rsidR="00DC6901" w:rsidRDefault="00DC6901" w:rsidP="00A10C87">
      <w:pPr>
        <w:spacing w:line="248" w:lineRule="auto"/>
        <w:ind w:left="0" w:right="-93"/>
      </w:pPr>
      <w:r>
        <w:rPr>
          <w:b/>
        </w:rPr>
        <w:t xml:space="preserve">INSTALACIÓN Y JUNTEO; INTRODUCCIÓN DE TUBERÍA POR ARRASTRE, SIN ZANJA POR </w:t>
      </w:r>
    </w:p>
    <w:p w:rsidR="00DC6901" w:rsidRDefault="00DC6901" w:rsidP="00A10C87">
      <w:pPr>
        <w:spacing w:line="248" w:lineRule="auto"/>
        <w:ind w:left="0" w:right="-93"/>
      </w:pPr>
      <w:r>
        <w:rPr>
          <w:b/>
        </w:rPr>
        <w:t xml:space="preserve">MEDIO DE PERFORACIÓN HORIZONTAL DIRIGIDA (PHD) </w:t>
      </w:r>
    </w:p>
    <w:p w:rsidR="00DC6901" w:rsidRDefault="00DC6901" w:rsidP="00A10C87">
      <w:pPr>
        <w:spacing w:after="0" w:line="259" w:lineRule="auto"/>
        <w:ind w:left="0" w:right="-93" w:firstLine="0"/>
        <w:jc w:val="left"/>
      </w:pPr>
      <w:r>
        <w:rPr>
          <w:b/>
        </w:rPr>
        <w:t xml:space="preserve"> </w:t>
      </w:r>
    </w:p>
    <w:p w:rsidR="00DC6901" w:rsidRDefault="00DC6901" w:rsidP="00A10C87">
      <w:pPr>
        <w:spacing w:after="0" w:line="259" w:lineRule="auto"/>
        <w:ind w:left="0" w:right="-93" w:firstLine="0"/>
        <w:jc w:val="left"/>
      </w:pPr>
      <w:r>
        <w:rPr>
          <w:b/>
        </w:rPr>
        <w:t xml:space="preserve"> </w:t>
      </w:r>
    </w:p>
    <w:p w:rsidR="00DC6901" w:rsidRDefault="00DC6901" w:rsidP="00A10C87">
      <w:pPr>
        <w:spacing w:after="110"/>
        <w:ind w:left="0" w:right="-93"/>
      </w:pPr>
      <w:r>
        <w:t>2055 01 AL  2055 28</w:t>
      </w:r>
      <w:r>
        <w:rPr>
          <w:b/>
        </w:rPr>
        <w:t xml:space="preserve"> </w:t>
      </w:r>
    </w:p>
    <w:p w:rsidR="00DC6901" w:rsidRDefault="00DC6901" w:rsidP="00A10C87">
      <w:pPr>
        <w:spacing w:after="113"/>
        <w:ind w:left="0" w:right="-93"/>
      </w:pPr>
      <w:r>
        <w:t xml:space="preserve">DEFINICIÓN Y EJECUCIÓN.- Se entenderá por "perforación horizontal dirigida" la que se realice conforme al proyecto y/o las órdenes del Residente, para realizar una perforación horizontal, por debajo del nivel del terreno natural con la finalidad de alojar (introducción por arrastre) tubería de agua potable y alcantarillado, sin necesidad de excavación a cielo abierto, y sin dañar las instalaciones existentes. </w:t>
      </w:r>
    </w:p>
    <w:p w:rsidR="00DC6901" w:rsidRDefault="00DC6901" w:rsidP="00A10C87">
      <w:pPr>
        <w:spacing w:after="113"/>
        <w:ind w:left="0" w:right="-93"/>
      </w:pPr>
      <w:r>
        <w:t xml:space="preserve">Previamente a la iniciación de la perforación horizontal, el contratista deberá disponer de toda la información necesaria y exacta de todas las instalaciones subterráneas así como de los obstáculos que se encuentran conforme a los planos existentes. </w:t>
      </w:r>
    </w:p>
    <w:p w:rsidR="00DC6901" w:rsidRDefault="00DC6901" w:rsidP="00A10C87">
      <w:pPr>
        <w:spacing w:after="112"/>
        <w:ind w:left="0" w:right="-93"/>
      </w:pPr>
      <w:r>
        <w:t xml:space="preserve">El contratista deberá verificar la información por medio de un sistema tipo geo radar o alguno otro medio que permita detectar como se encuentra el subsuelo así como el trazo de proyecto, tanto en dirección horizontal, como vertical, el cual deberá ser referido. Así mismo en la superficie se deberá de marcar el trazo por donde se realizará la perforación. </w:t>
      </w:r>
    </w:p>
    <w:p w:rsidR="00DC6901" w:rsidRDefault="00DC6901" w:rsidP="00A10C87">
      <w:pPr>
        <w:spacing w:after="112"/>
        <w:ind w:left="0" w:right="-93"/>
      </w:pPr>
      <w:r>
        <w:t xml:space="preserve">El contratista y el Residente de obra, deberán definir el punto inicial y final (de inducción) de la perforación, así como la profundidad que alcanzará de acuerdo al proyecto. Ésta última se verificará con las características del tubo a instalar, al tipo de terreno y a la zona por perforar, es decir, será necesario verificar y detectar la presencia de cualquier conducción enterrada (gas, electricidad, agua, drenaje, etc.) u obstáculo, localizar su posición y medir su profundidad con la finalidad de planear correctamente la perforación de acuerdo al proyecto, sin causar daños. </w:t>
      </w:r>
    </w:p>
    <w:p w:rsidR="00DC6901" w:rsidRDefault="00DC6901" w:rsidP="00A10C87">
      <w:pPr>
        <w:spacing w:after="113"/>
        <w:ind w:left="0" w:right="-93"/>
      </w:pPr>
      <w:r>
        <w:t xml:space="preserve">El contratista deberá incluir en los costos de perforación los trabajos de la construcción los preparativos para  la inducción de la perforación, como son: la excavación propiamente dicha a cielo abierto, revestimiento, rellenos, movimientos y montaje de equipo, todas las maniobras de perforación, escarificado junteo, arrastre, pruebas de las tuberías , el  desmantelamiento y retiro del equipo  y limpieza del área..  </w:t>
      </w:r>
    </w:p>
    <w:p w:rsidR="00DC6901" w:rsidRDefault="00DC6901" w:rsidP="00A10C87">
      <w:pPr>
        <w:spacing w:after="112"/>
        <w:ind w:left="0" w:right="-93"/>
      </w:pPr>
      <w:r>
        <w:t xml:space="preserve">Antes de iniciar los preparativos para la perforación, se deberán colocar  las señales de prevención así como desvío de tránsito, conforme a la norma NOM-O86-SCT2-2004. Señalamiento y dispositivos para protección en zonas de obras viales, el Manual de señalamiento Vial y Dispositivos de Seguridad de la Secretaría de Comunicaciones y Transportes así como de los elementos de seguridad que se requieran, de acuerdo en lo establecido en el proyecto y/o las órdenes del Residente. </w:t>
      </w:r>
    </w:p>
    <w:p w:rsidR="00DC6901" w:rsidRDefault="00DC6901" w:rsidP="00A10C87">
      <w:pPr>
        <w:spacing w:after="113"/>
        <w:ind w:left="0" w:right="-93"/>
      </w:pPr>
      <w:r>
        <w:t xml:space="preserve">Los preparativos  de inducción deberán de estar en dirección con la trayectoria de la perforación, con la finalidad de evitar trabas en la conexión durante la perforación y desconecte de la tubería de perforación (sarta). Así mismo las uniones de la tubería que formará la sarta de perforación deberán de estar bien lubricadas, en buenas condiciones. </w:t>
      </w:r>
    </w:p>
    <w:p w:rsidR="00DC6901" w:rsidRDefault="00DC6901" w:rsidP="00A10C87">
      <w:pPr>
        <w:ind w:left="0" w:right="-93"/>
      </w:pPr>
      <w:r>
        <w:t xml:space="preserve">El fluido de perforación utilizado durante la perforación tendrá las siguientes funciones: Enfriar la cabeza perforadora, estabilizará el taladro de perforación, mantener los detritus en suspensión y facilitar el arrastre de la conducción y reducir la fricción por medio de la lubricación de la tubería; por lo que el contratista será el único responsable de la calidad del fluido de perforación. </w:t>
      </w:r>
    </w:p>
    <w:p w:rsidR="00DC6901" w:rsidRDefault="00DC6901" w:rsidP="00A10C87">
      <w:pPr>
        <w:spacing w:after="110"/>
        <w:ind w:left="0" w:right="-93"/>
      </w:pPr>
      <w:r>
        <w:lastRenderedPageBreak/>
        <w:t xml:space="preserve">El contratista seleccionará el equipo completo de perforación incluyendo la cabeza perforadora, conforme al tipo de terreno por perforar, tipo y material de la tubería a instalar (arrastrar), condiciones generales de la zona, etc. Así mismo la sarta deberá ser formada por barras de perforación con la longitud adecuada, dependiendo del proyecto; la cabeza de perforación consistirá de un dispositivo perforador con boquilla de inyección de fluido y un transmisor de señales, éste último deberá estar en perfectas condiciones, ya que, si se encuentra defectuoso y en mal estado no se iniciará la perforación y el atraso que tenga la obra será responsabilidad del contratista. </w:t>
      </w:r>
    </w:p>
    <w:p w:rsidR="00DC6901" w:rsidRDefault="00DC6901" w:rsidP="00A10C87">
      <w:pPr>
        <w:spacing w:after="112"/>
        <w:ind w:left="0" w:right="-93"/>
      </w:pPr>
      <w:r>
        <w:t xml:space="preserve">El personal que operará el equipo de perforación deberá estar capacitado para resolver situaciones difíciles que ocurran durante la perforación y trabajar en terrenos de condiciones poco comunes. </w:t>
      </w:r>
    </w:p>
    <w:p w:rsidR="00DC6901" w:rsidRDefault="00DC6901" w:rsidP="00A10C87">
      <w:pPr>
        <w:spacing w:after="111"/>
        <w:ind w:left="0" w:right="-93"/>
      </w:pPr>
      <w:r>
        <w:t xml:space="preserve">El equipo de perforación deberá colocarse detrás del punto de entrada de la perforación y en línea con la dirección de la trayectoria, además, la distancia del equipo conforme al punto de entrada deberá de ser suficiente, cuidando el ángulo de entrada del varillaje de perforación según la profundidad deseada; lo anterior para evitar trabas cuando se conecte y desconecte la tubería de perforación y así evitar pérdida de tiempo. </w:t>
      </w:r>
    </w:p>
    <w:p w:rsidR="00DC6901" w:rsidRDefault="00DC6901" w:rsidP="00A10C87">
      <w:pPr>
        <w:spacing w:after="112"/>
        <w:ind w:left="0" w:right="-93"/>
      </w:pPr>
      <w:r>
        <w:t xml:space="preserve">Para la apertura del taladro piloto, el contratista deberá de utilizar un diámetro adecuado que permita el perforado desde el punto inicial hasta el final de la trayectoria propuesta conforme al proyecto y/las órdenes del Residente; mientras se lleva a cabo la perforación del taladro piloto, el fluido de perforación se bombea a través de la sarta hasta la cabeza de la perforación. </w:t>
      </w:r>
    </w:p>
    <w:p w:rsidR="00DC6901" w:rsidRDefault="00DC6901" w:rsidP="00A10C87">
      <w:pPr>
        <w:spacing w:after="113"/>
        <w:ind w:left="0" w:right="-93"/>
      </w:pPr>
      <w:r>
        <w:t xml:space="preserve">Durante la ejecución de la perforación piloto, se controlará por medio de un sistema a base de un transmisor de señales situado detrás de la cabeza de perforación. El transmisor deberá indicar en superficie la posición, inclinación y la orientación, así mismo medirá la temperatura de la cabeza de perforación.  </w:t>
      </w:r>
    </w:p>
    <w:p w:rsidR="00DC6901" w:rsidRDefault="00DC6901" w:rsidP="00A10C87">
      <w:pPr>
        <w:spacing w:after="112"/>
        <w:ind w:left="0" w:right="-93"/>
      </w:pPr>
      <w:r>
        <w:t xml:space="preserve">Las desviaciones, si las hubiera, se corregirán mediante la rotación de la cabeza de perforación y su orientación en la posición deseada conforme al proyecto y/o las órdenes del Residente. </w:t>
      </w:r>
    </w:p>
    <w:p w:rsidR="00DC6901" w:rsidRDefault="00DC6901" w:rsidP="00A10C87">
      <w:pPr>
        <w:spacing w:after="113"/>
        <w:ind w:left="0" w:right="-93"/>
      </w:pPr>
      <w:r>
        <w:t xml:space="preserve">En el caso de que se requiera desarrollar una curva en la trayectoria de la perforación piloto, se deberá determinar el radio mínimo de curvatura que soporte las varillas de la sarta de perforación, así evitar se rompa y se pierda en el subsuelo ya que será el contratista el único responsable del desarrollo. </w:t>
      </w:r>
    </w:p>
    <w:p w:rsidR="00DC6901" w:rsidRDefault="00DC6901" w:rsidP="00A10C87">
      <w:pPr>
        <w:spacing w:after="112"/>
        <w:ind w:left="0" w:right="-93"/>
      </w:pPr>
      <w:r>
        <w:t xml:space="preserve">Independientemente de lo anterior el contratista deberá de apegarse al proyecto y/o las órdenes del Residente, para evitar desviaciones. </w:t>
      </w:r>
    </w:p>
    <w:p w:rsidR="00DC6901" w:rsidRDefault="00DC6901" w:rsidP="00A10C87">
      <w:pPr>
        <w:spacing w:after="112"/>
        <w:ind w:left="0" w:right="-93"/>
      </w:pPr>
      <w:r>
        <w:t xml:space="preserve">Para el arrastre de la tubería se deberá de utilizar un escariador que amplié la perforación piloto hasta un diámetro que sea mayor que el de la tubería a colocar, el cual será revisado por el Residente, con la finalidad de que garantice que la tubería no tenga problemas durante esta etapa, en caso de que el diámetro de la tubería por colocar sea relativamente grande y si se requiere realizar varios pre-escariados para ensanchar la perforación piloto hasta alcanzar el diámetro deseado, el contratista deberá realizarlos, estas actividades se deberán de considerar dentro del análisis del precio unitario correspondiente. </w:t>
      </w:r>
    </w:p>
    <w:p w:rsidR="00DC6901" w:rsidRDefault="00DC6901" w:rsidP="00A10C87">
      <w:pPr>
        <w:spacing w:after="110"/>
        <w:ind w:left="0" w:right="-93"/>
      </w:pPr>
      <w:r>
        <w:t xml:space="preserve">El arrastre de la tubería se deberá de realizar en una sola etapa, conjuntamente con la ampliación de la perforación piloto (escariado), con la finalidad de evitar colapsos debido a paradas y comienzos del proceso de arrastre. </w:t>
      </w:r>
    </w:p>
    <w:p w:rsidR="00DC6901" w:rsidRDefault="00DC6901" w:rsidP="00A10C87">
      <w:pPr>
        <w:spacing w:after="113"/>
        <w:ind w:left="0" w:right="-93"/>
      </w:pPr>
      <w:r>
        <w:t xml:space="preserve">El Residente deberá supervisar desde que se inicien los preparativos de la perforación hasta que se termine la colocación y prueba de la tubería. </w:t>
      </w:r>
    </w:p>
    <w:p w:rsidR="00DC6901" w:rsidRDefault="00DC6901" w:rsidP="00A10C87">
      <w:pPr>
        <w:spacing w:after="112"/>
        <w:ind w:left="0" w:right="-93"/>
      </w:pPr>
      <w:r>
        <w:t xml:space="preserve">El proceso constructivo propuesto por el Contratista será de su única responsabilidad y cualquier modificación, no será motivo de modificación en el precio unitario, deberá tomar en cuenta que los recursos y rendimientos propuestos sean congruentes con el programa y con las restricciones que pudiesen existir. </w:t>
      </w:r>
    </w:p>
    <w:p w:rsidR="00DC6901" w:rsidRDefault="00DC6901" w:rsidP="00A10C87">
      <w:pPr>
        <w:spacing w:after="113"/>
        <w:ind w:left="0" w:right="-93"/>
      </w:pPr>
      <w:r>
        <w:t xml:space="preserve">En la definición de cada concepto queda implícito el objetivo de la CONAGUA, el Contratista debe proponer el equipo y su variación aun a petición de la CONAGUA (por improductivo) no será motivo de variación en el precio unitario; las perforaciones serán liquidadas con los mismos conceptos de origen. </w:t>
      </w:r>
    </w:p>
    <w:p w:rsidR="00DC6901" w:rsidRDefault="00DC6901" w:rsidP="00A10C87">
      <w:pPr>
        <w:spacing w:after="112"/>
        <w:ind w:left="0" w:right="-93"/>
      </w:pPr>
      <w:r>
        <w:t xml:space="preserve">El pago de las perforaciones, es función de la longitud de tubería instalada (arrastrada) conforme al Proyecto y/o las órdenes del Residente, por lo que se deberán hacer las consideraciones y previsiones para tal situación.  </w:t>
      </w:r>
    </w:p>
    <w:p w:rsidR="00DC6901" w:rsidRDefault="00DC6901" w:rsidP="00A10C87">
      <w:pPr>
        <w:ind w:left="0" w:right="-93"/>
      </w:pPr>
      <w:r>
        <w:t xml:space="preserve">Para el pago de la perforación en los distintos materiales del subsuelo, en cuanto a la dureza y dificultad se conceptualizan y se clasifican  en forma señaladas en el Catálogo  General de Precios Unitarios para la Construcción de Sistemas de Agua Potable y Alcantarillado, siendo la siguiente: </w:t>
      </w:r>
    </w:p>
    <w:p w:rsidR="00DC6901" w:rsidRDefault="00DC6901" w:rsidP="00A10C87">
      <w:pPr>
        <w:numPr>
          <w:ilvl w:val="0"/>
          <w:numId w:val="2"/>
        </w:numPr>
        <w:spacing w:after="108"/>
        <w:ind w:left="0" w:right="-93" w:hanging="218"/>
      </w:pPr>
      <w:r>
        <w:t xml:space="preserve">ARCILA, ARCILLA-LIMOSA O BASES </w:t>
      </w:r>
    </w:p>
    <w:p w:rsidR="00DC6901" w:rsidRDefault="00DC6901" w:rsidP="00A10C87">
      <w:pPr>
        <w:numPr>
          <w:ilvl w:val="0"/>
          <w:numId w:val="2"/>
        </w:numPr>
        <w:spacing w:after="110"/>
        <w:ind w:left="0" w:right="-93" w:hanging="218"/>
      </w:pPr>
      <w:r>
        <w:lastRenderedPageBreak/>
        <w:t xml:space="preserve">ARENISCA Y ARENA </w:t>
      </w:r>
    </w:p>
    <w:p w:rsidR="00DC6901" w:rsidRDefault="00DC6901" w:rsidP="00A10C87">
      <w:pPr>
        <w:numPr>
          <w:ilvl w:val="0"/>
          <w:numId w:val="2"/>
        </w:numPr>
        <w:spacing w:after="110"/>
        <w:ind w:left="0" w:right="-93" w:hanging="218"/>
      </w:pPr>
      <w:r>
        <w:t xml:space="preserve">GRAVAS Y CAPAS DURAS DE SUELOS </w:t>
      </w:r>
    </w:p>
    <w:p w:rsidR="00DC6901" w:rsidRDefault="00DC6901" w:rsidP="00A10C87">
      <w:pPr>
        <w:numPr>
          <w:ilvl w:val="0"/>
          <w:numId w:val="2"/>
        </w:numPr>
        <w:spacing w:after="110"/>
        <w:ind w:left="0" w:right="-93" w:hanging="218"/>
      </w:pPr>
      <w:r>
        <w:t xml:space="preserve">GUIJARROS, BOLEOS Y ROCA  </w:t>
      </w:r>
    </w:p>
    <w:p w:rsidR="00DC6901" w:rsidRDefault="00DC6901" w:rsidP="00A10C87">
      <w:pPr>
        <w:spacing w:after="113"/>
        <w:ind w:left="0" w:right="-93"/>
      </w:pPr>
      <w:r>
        <w:t xml:space="preserve">MEDICIÓN Y PAGO.- La perforación horizontal dirigida se medirá en metros lineales con aproximación a dos decimales, de acuerdo al tipo de terreno en el que se ejecutó la perforación. Al efecto se determinarán los metros lineales realizados por el Contratista conforme a las líneas de proyecto y/o las indicaciones del Residente. </w:t>
      </w:r>
    </w:p>
    <w:p w:rsidR="00DC6901" w:rsidRDefault="00DC6901" w:rsidP="00A10C87">
      <w:pPr>
        <w:spacing w:after="112"/>
        <w:ind w:left="0" w:right="-93"/>
      </w:pPr>
      <w:r>
        <w:t xml:space="preserve">No se considerarán para fines de pago las perforaciones hechas por el Contratista fuera de las líneas de proyecto, ni cualquier desperfecto originado por causas imputables al Contratista. </w:t>
      </w:r>
    </w:p>
    <w:p w:rsidR="00DC6901" w:rsidRDefault="00DC6901" w:rsidP="00A10C87">
      <w:pPr>
        <w:spacing w:after="110"/>
        <w:ind w:left="0" w:right="-93"/>
      </w:pPr>
      <w:r>
        <w:t xml:space="preserve">A continuación se señalan las principales actividades con carácter enunciativo: </w:t>
      </w:r>
    </w:p>
    <w:p w:rsidR="00DC6901" w:rsidRDefault="00DC6901" w:rsidP="00A10C87">
      <w:pPr>
        <w:spacing w:after="110"/>
        <w:ind w:left="0" w:right="-93"/>
      </w:pPr>
      <w:r>
        <w:t xml:space="preserve">1.- Verificación en campo de toda la información impresa por medio de un sistema que opere por transmisión de impulsos electromagnéticos de energía (ondas de radio) tipo geo radar. </w:t>
      </w:r>
    </w:p>
    <w:p w:rsidR="00DC6901" w:rsidRDefault="00DC6901" w:rsidP="00A10C87">
      <w:pPr>
        <w:spacing w:after="112"/>
        <w:ind w:left="0" w:right="-93"/>
      </w:pPr>
      <w:r>
        <w:t xml:space="preserve">2.- Junteo por termofusión o por soldadura eléctrica (en su caso)  y colocación de la tubería por arrastre de la misma. </w:t>
      </w:r>
    </w:p>
    <w:p w:rsidR="00DC6901" w:rsidRDefault="00DC6901" w:rsidP="00A10C87">
      <w:pPr>
        <w:spacing w:after="112"/>
        <w:ind w:left="0" w:right="-93"/>
      </w:pPr>
      <w:r>
        <w:t xml:space="preserve">3.- El suministro, mezclado y bombeo constante del fluido de perforación durante el proceso de la perforación y escariado, </w:t>
      </w:r>
    </w:p>
    <w:p w:rsidR="00DC6901" w:rsidRDefault="00DC6901" w:rsidP="00A10C87">
      <w:pPr>
        <w:spacing w:after="110"/>
        <w:ind w:left="0" w:right="-93"/>
      </w:pPr>
      <w:r>
        <w:t xml:space="preserve">4.- La perforación piloto, </w:t>
      </w:r>
    </w:p>
    <w:p w:rsidR="00DC6901" w:rsidRDefault="00DC6901" w:rsidP="00A10C87">
      <w:pPr>
        <w:spacing w:after="107"/>
        <w:ind w:left="0" w:right="-93"/>
      </w:pPr>
      <w:r>
        <w:t xml:space="preserve">5.- La ampliación de la perforación y arrastre de la tubería (escariado), </w:t>
      </w:r>
    </w:p>
    <w:p w:rsidR="00DC6901" w:rsidRDefault="00DC6901" w:rsidP="00A10C87">
      <w:pPr>
        <w:spacing w:after="112"/>
        <w:ind w:left="0" w:right="-93"/>
      </w:pPr>
      <w:r>
        <w:t xml:space="preserve">6.- Detección de interferencias conforme el avance, en caso de encontrar interferencias retroceder y poder realizar un cambio de dirección. </w:t>
      </w:r>
    </w:p>
    <w:p w:rsidR="00DC6901" w:rsidRDefault="00DC6901" w:rsidP="00A10C87">
      <w:pPr>
        <w:spacing w:after="110"/>
        <w:ind w:left="0" w:right="-93"/>
      </w:pPr>
      <w:r>
        <w:t xml:space="preserve">7.- Tiempos muertos durante la toma de decisión para poder avanzar conforme al punto anterior, </w:t>
      </w:r>
    </w:p>
    <w:p w:rsidR="00DC6901" w:rsidRDefault="00DC6901" w:rsidP="00A10C87">
      <w:pPr>
        <w:spacing w:after="110"/>
        <w:ind w:left="0" w:right="-93"/>
      </w:pPr>
      <w:r>
        <w:t xml:space="preserve">8.- El movimiento y acarreos locales tanto horizontal como vertical de todos los materiales dentro de la zona de los trabajos, y </w:t>
      </w:r>
    </w:p>
    <w:p w:rsidR="00DC6901" w:rsidRDefault="00DC6901" w:rsidP="00A10C87">
      <w:pPr>
        <w:ind w:left="0" w:right="-93"/>
      </w:pPr>
      <w:r>
        <w:t xml:space="preserve">9.- Todo el equipo necesario, materiales, mano de obra, herramienta así como todo lo necesario para su correcta ejecución. </w:t>
      </w:r>
    </w:p>
    <w:p w:rsidR="00DC6901" w:rsidRDefault="00DC6901" w:rsidP="00A10C87">
      <w:pPr>
        <w:spacing w:after="0" w:line="259" w:lineRule="auto"/>
        <w:ind w:left="0" w:right="-93" w:firstLine="0"/>
        <w:jc w:val="left"/>
      </w:pPr>
      <w:r>
        <w:t xml:space="preserve"> </w:t>
      </w:r>
    </w:p>
    <w:p w:rsidR="00DC6901" w:rsidRDefault="00DC6901" w:rsidP="00A10C87">
      <w:pPr>
        <w:spacing w:after="0" w:line="259" w:lineRule="auto"/>
        <w:ind w:left="0" w:right="-93" w:firstLine="0"/>
        <w:jc w:val="left"/>
      </w:pPr>
      <w:r>
        <w:t xml:space="preserve"> </w:t>
      </w:r>
    </w:p>
    <w:p w:rsidR="00DC6901" w:rsidRDefault="00DC6901" w:rsidP="00A10C87">
      <w:pPr>
        <w:spacing w:line="248" w:lineRule="auto"/>
        <w:ind w:left="0" w:right="-93"/>
      </w:pPr>
      <w:r>
        <w:rPr>
          <w:b/>
        </w:rPr>
        <w:t xml:space="preserve">INSTALACIÓN DE TUBERÍA DE ACERO SOLDADA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2060.01 AL 2060.14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DEFINICIÓN Y EJECUCIÓN.- Se entenderá por este concepto el conjunto de todas las maniobras y trabajos que deba ejecutar el Contratista, para la debida colocación de la tubería en zanjas, sobre silletas o en el sitio que designe la CONAGUA, previa unión mediante junta soldada. Cada tubo se alineará con el ya instalado, por medio de un alineador exterior o interior, según el diámetro de la tubería de que se trate.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El tipo de alineador que se utilice, según el caso, deberá tener potencia suficiente para volver el extremo del tubo a su forma circular en caso de que esté ovalado y si el diámetro del tubo que se está alineando tiene diferencia pequeña con el diámetro del tubo con el cual se va a unir, se repartirá la diferencia en toda la circunferencia del tubo y en ningún caso se permitirá que el escalón así formado sea mayor que 1/16".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El alineamiento del tubo será hecho en tal forma que no sea visible ninguna desviación angular entre dos tubos consecutivos. La separación entre las partes planas (topes) de los biseles en la unión de los dos tubos, deberá ser aproximadamente de 1/16", de tal manera que se asegure una completa penetración de la soldadura, sin quemadura.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Los extremos de la tubería y accesorios que van a ser soldados deben estar biselados.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Cuando en el campo se haga necesario hacer un bisel éste deberá hacerse con máquina biseladora oxiacetilénica de mano para formar un bisel semejante a los de fábrica.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lastRenderedPageBreak/>
        <w:t xml:space="preserve">No se permitirá hacer biseles a mano o sin el equipo adecuado y no se permitirá soldar tubos o accesorios cuyos biseles muestren irregularidades o abolladuras. En estos casos el contratista deberá hacer el re-biselado de la extremidad defectuosa por medio de un biselador de soplete o con herramientas mecánicas adecuadas.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Soldadura Eléctrica.- Las máquinas de soldar serán del tipo de corriente directa, con una capacidad mínima de 300 amperes en el sistema manual y de 350 amperes en el semiautomático o automático.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Todos sus accesorios, tales como cables, porta electrodos, etc. deberán ser del tipo y tamaño adecuados para el trabajo y estar en todo tiempo en condiciones de asegurar soldaduras de buena calidad, continuidad de operación y seguridad para el personal. </w:t>
      </w:r>
    </w:p>
    <w:p w:rsidR="00DC6901" w:rsidRDefault="00DC6901" w:rsidP="00A10C87">
      <w:pPr>
        <w:spacing w:after="0" w:line="259" w:lineRule="auto"/>
        <w:ind w:left="0" w:right="-93" w:firstLine="0"/>
        <w:jc w:val="left"/>
      </w:pPr>
      <w:r>
        <w:t xml:space="preserve"> </w:t>
      </w:r>
    </w:p>
    <w:p w:rsidR="00DC6901" w:rsidRDefault="00DC6901" w:rsidP="00A10C87">
      <w:pPr>
        <w:spacing w:after="2" w:line="239" w:lineRule="auto"/>
        <w:ind w:left="0" w:right="-93"/>
        <w:jc w:val="left"/>
      </w:pPr>
      <w:r>
        <w:t xml:space="preserve">Mientras se aplica el primer cordón de soldadura, se mantendrá el tubo a una altura mínima de 0.40 m. (16") sobre el terreno y completamente alineado con el tipo de alineador adecuado debidamente colocado y deberá terminarse totalmente el cordón antes de mover el equipo de sostén o quitar el alineador.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Cada soldadura se hará con el número de cordones y tamaños de electrodos que se fijan en las especificaciones particulares, de acuerdo con el diámetro y espesor de la tubería.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Si de acuerdo con su experiencia el constructor desea emplear otro procedimiento de soldadura diferente al indicado en las especificaciones particulares del proyecto, deberá hacerlo previa autorización del Residente. La soldadura terminada deberá presentar un aspecto uniforme y deberá limpiarse y cepillarse completamente sin dejar nada de escoria.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La soldadura seguirá el procedimiento manual de arco metálico protegido; con soldadura a tope de los diversos tramos de tubería y la Empresa deberá presentar previamente el procedimiento de soldadura.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Los soldadores por emplearse deberán ser calificados según organismos internacionales como AWS y podrán ser examinados por personal de la contratante, siguiendo las especificaciones 6.3 y 6.4 de las Especificaciones Generales de Construcción de PEMEX (incisos 6.3.1 a 6.3.6 y 6.4.1 a 6.4.15). De no disponerse de la calificación internacional, deberá sujetarse forzosamente al examen.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Las costuras longitudinales de la tubería no deberán ser coincidentes en dos tuberías consecutivas, debiendo quedar en la parte superior con giros de 30 grados respecto del eje de la tubería en forma alternada. Los biseles deberán quedar limpios de materias extrañas y grasa, según especificación 6.6.3 de PEMEX.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No deberán iniciarse dos cordones de soldadura en un mismo punto y se harán de arriba a abajo según especificaciones 6.6.8 y 6.6.9 de PEMEX, terminando el fondeo se colocaran los siguientes cordones de soldadura con espesor máximo de 1/8 de pulgada, según especificación 6.6.10 de PEMEX.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Dentro del proceso de soldado deberá evitarse condiciones atmosféricas adversas, tal como se menciona en la especificación 6.6.14 de PEMEX. No deberá moverse la tubería hasta que la soldadura este fría, a temperatura tolerable al tacto. La calidad de la soldadura será juzgada por la supervisión de acuerdo con lo antes expuesto y complementado con el folleto 1104 "Standar Welding Pipe lineas and Rolated facilities", última edición de APS según especificación 6.7 de PEMEX.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La reparación de soldaduras defectuosas deberá seguir la especificación 6.9 de PEMEX, siempre y cuando no se requieran más de tres reparaciones por unión y estas no estén a menos de 6 pulgadas de separación. En caso de no poderse reparar se procederá a cortar el tubo, re-biselar, alinear y soldar con cargo al contratista, según la especificación 6.9.5 de PEMEX.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Al término de la jornada de trabajo, se procederá a cubrir los extremos de la tubería para evitar la entrada de materias extrañas y animales, mediante tapas protectoras que serán presentadas para su aprobación al Residente; estas tapas se retirarán una vez que hayan cumplido su cometido.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lastRenderedPageBreak/>
        <w:t xml:space="preserve">Antes de bajar la tubería, se debe detectar nuevamente y se preparará el fondo de la zanja quitando los obstáculos, piedras o irregularidades que signifiquen puntos de concentración de cargas que puedan dañar al revestimiento durante las maniobras de bajada de la tubería.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En los lugares excavados en roca o tepetate duro, se preparará una capa de material suave que pueda dar un apoyo uniforme al tubo, como tierra o arena suelta con espesor mínimo de 10 cm., dicha actividad se pagará por separado.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El bajado de la tubería deberá hacerse cuidadosamente, empleando bandas de lona u otro material suave. No se permitirá el uso de fibra o metal que pueda dañar la protección. La maniobra se efectuará cuidando que la tubería quede sujeta a esfuerzos de compresión y no de tensión cuando sea colocada en el fondo de la zanja. Salvo el caso en que el Residente lo autorice la tubería podrá bajarse al día siguiente, pero no antes de 24 horas después de haber sido esmaltada para que esté suficientemente seca.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Los daños al recubrimiento por la bajada a la zanja o por causas imputables al Contratista serán reparados con cargo al mismo, sin que tenga derecho a reclamación alguna.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MEDICIÓN Y PAGO.- La instalación de tubería de acero se cuantificará por metro con aproximación a dos decimales; al efecto se determinarán directamente en la obra las longitudes de tubería colocadas de acuerdo al proyecto y/o lo ordenado por el Residente.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Con carácter enunciativo se señalan las actividades principales: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Revisión de las juntas, sus diámetros y espesores, hasta hacerlos coincidentes; limpieza de la unión de tubos rectos y/o doblados; alinear, soldar, reparaciones, colocar y retirar tapas protectoras; empates de lingadas, ya sea que se dejen por parcheo interno, o por cierres originados por la apertura de varios frentes de trabajo; maniobras, movimientos y acarreos totales de la tubería a un costado de la zanja y bajado de la misma. De manera específica se recomienda tomar en cuenta las condiciones de la tubería, esto es por variaciones en el diámetro, perímetro y espesor; por la disminución después de la limpieza con chorro de arena, ya que no habrá ninguna modificación en el precio por las razones expuestas anteriormente. </w:t>
      </w:r>
    </w:p>
    <w:p w:rsidR="00DC6901" w:rsidRDefault="00DC6901" w:rsidP="00A10C87">
      <w:pPr>
        <w:spacing w:after="0" w:line="259" w:lineRule="auto"/>
        <w:ind w:left="0" w:right="-93" w:firstLine="0"/>
        <w:jc w:val="left"/>
      </w:pPr>
      <w:r>
        <w:t xml:space="preserve"> </w:t>
      </w:r>
    </w:p>
    <w:p w:rsidR="00DC6901" w:rsidRDefault="00DC6901" w:rsidP="00A10C87">
      <w:pPr>
        <w:spacing w:after="0" w:line="259" w:lineRule="auto"/>
        <w:ind w:left="0" w:right="-93" w:firstLine="0"/>
        <w:jc w:val="left"/>
      </w:pPr>
      <w:r>
        <w:t xml:space="preserve"> </w:t>
      </w:r>
    </w:p>
    <w:p w:rsidR="00A10C87" w:rsidRDefault="00A10C87" w:rsidP="00A10C87">
      <w:pPr>
        <w:spacing w:after="0" w:line="259" w:lineRule="auto"/>
        <w:ind w:left="0" w:right="-93" w:firstLine="0"/>
        <w:jc w:val="left"/>
      </w:pPr>
    </w:p>
    <w:p w:rsidR="00A10C87" w:rsidRDefault="00A10C87" w:rsidP="00A10C87">
      <w:pPr>
        <w:spacing w:after="0" w:line="259" w:lineRule="auto"/>
        <w:ind w:left="0" w:right="-93" w:firstLine="0"/>
        <w:jc w:val="left"/>
      </w:pPr>
    </w:p>
    <w:p w:rsidR="00DC6901" w:rsidRDefault="00DC6901" w:rsidP="00A10C87">
      <w:pPr>
        <w:spacing w:line="248" w:lineRule="auto"/>
        <w:ind w:left="0" w:right="-93"/>
      </w:pPr>
      <w:r>
        <w:rPr>
          <w:b/>
        </w:rPr>
        <w:t>PRUEBA HIDROSTÁTICA DE TUBERÍA DE ACERO.</w:t>
      </w:r>
      <w:r>
        <w:t xml:space="preserve">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2061.01 AL 2061.14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DEFINICIÓN Y EJECUCIÓN. Por prueba hidrostática de la tubería de acero, se entenderá a todas las maniobras que se realicen en un tramo de línea de conducción para probar la tubería mediante inyección de agua a presión hasta la indicada en el proyecto.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La tubería se llenará lentamente de agua y se purgará al aire atrapado, mediante la inserción de válvulas de admisión y expulsión de aire en la parte más alta de la tubería, una vez que haya escapado el aire se procederá a cerrar las válvulas y se aplicará la presión de prueba mediante una bomba adecuada de alta presión que se conectará a la tubería.  Una vez alcanzada la presión de prueba se sostendrá ésta continuamente durante el tiempo necesario para revisar cada tubo, las juntas, válvulas y piezas especiales a fin de localizar posibles fugas, las cuales no deberán existir a lo largo de la línea.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En el caso de que las fallas o fugas se deban al junteo de mala calidad en las tuberías y a la mala calidad y/o colocación de los empaques de las juntas bridadas, estas serán reparadas, suministradas e instaladas por el contratista no recibiendo compensación alguna.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El seccionamiento de cada tramo se llevará a cabo a través de tapones de prueba o válvulas de seccionamiento que estarán ubicados en función de las condiciones topográficas o de acuerdo a las indicaciones de la Residencia.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lastRenderedPageBreak/>
        <w:t xml:space="preserve">En caso de que se requiera atraques u obras de apoyo para la prueba hidrostática, éstos deberán ser construidos por el Contratista, suministrando todos los materiales para ello hasta el lugar de su utilización, asimismo, el Contratista está obligado a demolerlos y retirar todos los materiales resultantes de dicha demolición.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La CONAGUA proporcionará al Contratista el o los sitios de la fuente de abastecimiento de agua para la prueba de la tubería, quedando a cargo del Contratista el bombeo.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MEDICIÓN Y PAGO. Para fines de estimación y pago, la prueba hidrostática de tubería de acero se utilizara el metro lineal con aproximación a dos decimales.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Al efecto se determinara directamente en la obra las longitudes de tubería efectivamente probadas, aprobadas y certificadas por la Residencia con base en el proyecto y/o lo ordenado por el Residente. No se cuantificarán para fines de pago las tuberías que no hayan pasado las pruebas de presión, las cuales deberán ser reparadas sin compensación adicional.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El Contratista deberá proporcionar los materiales, equipo y la mano de obra necesaria para la realización de la prueba hidrostática.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De manera enunciativa se señalan las actividades principales contempladas en este concepto: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a).- Incorporar, manejar y transvasar el agua,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b).- Reponer los materiales defectuosos,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c).- Llevar a cabo la prueba hidrostática, y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d).- Reparar desperfectos.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El Contratista deberá hacer los preparativos necesarios, colocar tapones, atraques provisionales etc. cuyos costos deberá de considerarlos en su precio unitario de la prueba hidrostática de la tubería. </w:t>
      </w:r>
    </w:p>
    <w:p w:rsidR="00DC6901" w:rsidRDefault="00DC6901" w:rsidP="00A10C87">
      <w:pPr>
        <w:spacing w:after="0" w:line="259" w:lineRule="auto"/>
        <w:ind w:left="0" w:right="-93" w:firstLine="0"/>
        <w:jc w:val="left"/>
      </w:pPr>
      <w:r>
        <w:t xml:space="preserve"> </w:t>
      </w:r>
    </w:p>
    <w:p w:rsidR="00DC6901" w:rsidRDefault="00DC6901" w:rsidP="00A10C87">
      <w:pPr>
        <w:spacing w:line="248" w:lineRule="auto"/>
        <w:ind w:left="0" w:right="-93"/>
      </w:pPr>
      <w:r>
        <w:rPr>
          <w:b/>
        </w:rPr>
        <w:t>LIMPIEZA DE TUBERÍA Y PIEZAS ESPECIALES DE ACERO CON CHORRO DE ARENA.</w:t>
      </w:r>
      <w:r>
        <w:t xml:space="preserve">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2062.01 AL 2062.06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DEFINICIÓN y EJECUCIÓN.- Los grados de limpieza con chorro de arena son los siguientes: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1).- GRADO COMERCIAL (SSPC-SP-6-63).- Es el procedimiento para preparar las superficies metálicas, antes de ser pintadas, mediante el uso de abrasivos impulsados a través de mangueras o ruedas centrifugas para la eliminación de toda la escama de laminación, óxido, costras de óxido, pintura o materias extrañas, toda la grasa, aceite y polvo, así como pintura vieja, excepto en pequeñas partes descoloridas que sean encontradas en el fondo de las picaduras. La superficie es moldeada en color gris. Por lo menos 2/3 de cada pulgada cuadrada (6.45 centímetros cuadrados) de área de superficie deberá de estar libre de todo residuo visible y el resto limitado a ligera decoloración o manchado ligero.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2).- CERCANO A METAL BLANCO ( SSPC-SP-10-63).- Procedimiento para la preparación de superficies metálicas para pintarse, por medio de la eliminación de toda la escama de laminación, óxido, costras de óxido, pintura y materias extrañas, por medio del uso de abrasivos propulsados por medio de mangueras o de ruedas centrifugas.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Todo el aceite, grasa o suciedad, escama de laminación, óxido, productos de corrosión, pintura y materias extrañas, deben eliminarse completamente. Sombras muy grandes o líneas o decoloraciones ligeras, cubiertas por manchas de óxido, óxidos de la escama de laminación o residuos adheridos, pueden permanecer. El 95 % de la superficie debe de quedar libre de residuos. La superficie vista sin aumento, debe estar libre de todo aceite, grasa, suciedad, escama de laminación visible, oxido, productos de corrosión, pintura o cualquier otra materia extraña. El color de la superficie limpia, puede ser afectado por el tipo particular de abrasivos usados. 3).- METAL BLANCO (SSPC-SP-5-63).- </w:t>
      </w:r>
      <w:r>
        <w:lastRenderedPageBreak/>
        <w:t xml:space="preserve">Procedimiento para preparar superficies metálicas para ser pintadas, eliminando toda la escama de laminación, óxido, costras de óxido, , pintura vieja, o cualquiera otra materia extraña; mediante el uso de abrasivos propulsados a través de mangueras o ruedas centrifugas. Una superficie limpiada con chorro de arena a metal blanco, tiene un color uniforme gris claro, ligeramente rugosa para proporcionar mayor anclaje a los recubrimientos. La superficie, vista sin aplicación, debe de estar libre de toda escama de fundición visible, así como de aceite, grasa, polvo, óxido, pintura o cualquiera otra materia extraña. El color de la superficie limpia puede ser afectado por el medio abrasivo particular que se use.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GENERALIDADES.- La limpieza de tubería y piezas especiales de acero con chorro de arena, son limpiezas realizadas en las superficies metálicas aplicando un chorro de abrasivos a presión, utilizándose arena o granalla metálica como abrasivos.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La rugosidad o máxima profundidad del perfil que se obtenga en la superficie limpia y que servirá como anclaje para el recubrimiento, estará comprendida entre 0.0001 y 0.0025", de acuerdo con el espesor de película del primario, el cual deberá ser mayor que la profundidad del perfil o anclaje.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Después de realizada la limpieza cuando se utilice chorro de arena se hará una eliminación del polvo sopleteando la superficie con un chorro de aire seco y limpio.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Para aceptar una superficie preparada con arena, deberá tener el mismo aspecto que en un área de dos metros cuadrados, seleccionada previamente como patrón y representativa de las condiciones de la superficie por limpiar. Así mismo se utilizará el patrón para corroborar que la profundidad de anclaje es la especificada, utilizando la lámpara comparadora de anclaje u otro aparato de medición.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El tiempo máximo que se permitirá que transcurra entre la limpieza y la protección de la superficie dependerá del medio ambiente en que se trabaje, pero en ningún caso excederá de cuatro horas; cuando se excedan los tiempos permisibles de tubería, repetir el trabajo de limpieza de la superficie.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MEDICIÓN Y PAGO.- Los conceptos de limpieza de tubería se medirán en metros cuadrados con aproximación a dos decimales, utilizando en función de lo requerido cualquiera de los conceptos aquí contemplados; por el precio unitario el Contratista deberá proporcionar todos los materiales puestos en el lugar de utilización, incluyendo acarreos, movimientos, maniobras locales, fletes, mermas y desperdicios; así como los equipos idóneos y de las capacidades adecuadas en función de los volúmenes y la mano de obra, asimismo, se deberán incluir los movimientos que se deban realizar en las superficies por limpiar, implícito en esto su racional acomodo conforme al proyecto y/o lo ordenado por el Residente. </w:t>
      </w:r>
    </w:p>
    <w:p w:rsidR="00DC6901" w:rsidRDefault="00DC6901" w:rsidP="00A10C87">
      <w:pPr>
        <w:spacing w:after="0" w:line="259" w:lineRule="auto"/>
        <w:ind w:left="0" w:right="-93" w:firstLine="0"/>
        <w:jc w:val="left"/>
      </w:pPr>
      <w:r>
        <w:t xml:space="preserve"> </w:t>
      </w:r>
    </w:p>
    <w:p w:rsidR="00DC6901" w:rsidRDefault="00DC6901" w:rsidP="00A10C87">
      <w:pPr>
        <w:spacing w:after="0" w:line="259" w:lineRule="auto"/>
        <w:ind w:left="0" w:right="-93" w:firstLine="0"/>
        <w:jc w:val="left"/>
      </w:pPr>
      <w:r>
        <w:t xml:space="preserve"> </w:t>
      </w:r>
    </w:p>
    <w:p w:rsidR="00DC6901" w:rsidRDefault="00DC6901" w:rsidP="00A10C87">
      <w:pPr>
        <w:spacing w:line="248" w:lineRule="auto"/>
        <w:ind w:left="0" w:right="-93"/>
      </w:pPr>
      <w:r>
        <w:rPr>
          <w:b/>
        </w:rPr>
        <w:t>CORTE Y BISELADO DE TUBERÍA DE ACERO.</w:t>
      </w:r>
      <w:r>
        <w:t xml:space="preserve">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2063.01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DEFINICIÓN Y EJECUCIÓN. Se entenderá por corte y biselado de tubería de acero, al conjunto de actividades, previas a la soldadura, que debe de realizar el contratista para unir tuberías.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El corte y biselado de la tubería de acero deberá ejecutarse con maquina biseladora oxiacetilénica de mano para formar un bisel similar a los de fábrica. No se deberán hacer cortes ni biseles sin el equipo adecuado, ya que no se permitirá soldar tubos o accesorios cuyos biseles muestren irregularidades. La configuración del bisel deberá ser uniforme en todo el perímetro del tubo y será función del espesor y/o de las indicaciones del Residente.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MEDICIÓN y PAGO. El corte y biselado se valuará como una sola actividad cuantificándose por metro del perímetro del tubo con aproximación a dos decimales y debidamente aprobado por el Residente. Incluye todos los materiales puestos en el lugar de utilización, considerando acarreos, maniobras, movimientos locales, fletes, mermas y desperdicios, mano de obra, herramienta y equipo, así como el manejo de las piezas a tratar conforme al proyecto y/o lo ordenado por el Residente. </w:t>
      </w:r>
    </w:p>
    <w:p w:rsidR="00DC6901" w:rsidRDefault="00DC6901" w:rsidP="00A10C87">
      <w:pPr>
        <w:spacing w:after="0" w:line="259" w:lineRule="auto"/>
        <w:ind w:left="0" w:right="-93" w:firstLine="0"/>
        <w:jc w:val="left"/>
      </w:pPr>
      <w:r>
        <w:t xml:space="preserve"> </w:t>
      </w:r>
    </w:p>
    <w:p w:rsidR="00DC6901" w:rsidRDefault="00DC6901" w:rsidP="00A10C87">
      <w:pPr>
        <w:spacing w:after="0" w:line="259" w:lineRule="auto"/>
        <w:ind w:left="0" w:right="-93" w:firstLine="0"/>
        <w:jc w:val="left"/>
      </w:pPr>
      <w:r>
        <w:rPr>
          <w:b/>
        </w:rPr>
        <w:lastRenderedPageBreak/>
        <w:t xml:space="preserve"> </w:t>
      </w:r>
    </w:p>
    <w:p w:rsidR="00DC6901" w:rsidRDefault="00DC6901" w:rsidP="00A10C87">
      <w:pPr>
        <w:spacing w:after="0" w:line="259" w:lineRule="auto"/>
        <w:ind w:left="0" w:right="-93" w:firstLine="0"/>
        <w:jc w:val="left"/>
      </w:pPr>
      <w:r>
        <w:rPr>
          <w:b/>
        </w:rPr>
        <w:t xml:space="preserve"> </w:t>
      </w:r>
    </w:p>
    <w:p w:rsidR="00DC6901" w:rsidRDefault="00DC6901" w:rsidP="00A10C87">
      <w:pPr>
        <w:spacing w:line="248" w:lineRule="auto"/>
        <w:ind w:left="0" w:right="-93"/>
      </w:pPr>
      <w:r>
        <w:rPr>
          <w:b/>
        </w:rPr>
        <w:t>PROTECCIÓN ANTICORROSIVA EXTERIOR EN TUBERÍA DE ACERO.</w:t>
      </w:r>
      <w:r>
        <w:t xml:space="preserve">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2064.01 Y 2064.03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DEFINICIÓN Y EJECUCIÓN.- Se entenderá por protección anticorrosiva exterior, para evitar la corrosión en tubería de acero, al conjunto de actividades que debe de realizar el contratista para aplicar una serie de materiales en la superficie exterior de un metal con el espesor de película señalado en las especificaciones.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El recubrimiento de los tubos se hará inmediatamente después que el Residente haya aprobado la limpieza de la tubería, en un lapso no mayor de cuatro horas, por consiguiente no deberán limpiarse áreas grandes, sino únicamente aquellas que alcancen a recubrir en el tiempo especificado.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Para extremos biselados que deberán ser soldados en campo, se dejará una faja de quince centímetros sin proteger en el interior y exterior de la tubería. Las partes maquinadas que vayan a deslizar entre sí, no irán protegidas.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No deberá aplicarse el recubrimiento cuando: </w:t>
      </w:r>
    </w:p>
    <w:p w:rsidR="00DC6901" w:rsidRDefault="00DC6901" w:rsidP="00A10C87">
      <w:pPr>
        <w:spacing w:after="0" w:line="259" w:lineRule="auto"/>
        <w:ind w:left="0" w:right="-93" w:firstLine="0"/>
        <w:jc w:val="left"/>
      </w:pPr>
      <w:r>
        <w:t xml:space="preserve"> </w:t>
      </w:r>
    </w:p>
    <w:p w:rsidR="00DC6901" w:rsidRDefault="00DC6901" w:rsidP="00A10C87">
      <w:pPr>
        <w:numPr>
          <w:ilvl w:val="0"/>
          <w:numId w:val="3"/>
        </w:numPr>
        <w:ind w:left="0" w:right="-93" w:hanging="721"/>
      </w:pPr>
      <w:r>
        <w:t xml:space="preserve">Los trabajos son a la intemperie y existan tolvaneras o lluvias, </w:t>
      </w:r>
    </w:p>
    <w:p w:rsidR="00DC6901" w:rsidRDefault="00DC6901" w:rsidP="00A10C87">
      <w:pPr>
        <w:spacing w:after="0" w:line="259" w:lineRule="auto"/>
        <w:ind w:left="0" w:right="-93" w:firstLine="0"/>
        <w:jc w:val="left"/>
      </w:pPr>
      <w:r>
        <w:t xml:space="preserve"> </w:t>
      </w:r>
    </w:p>
    <w:p w:rsidR="00DC6901" w:rsidRDefault="00DC6901" w:rsidP="00A10C87">
      <w:pPr>
        <w:numPr>
          <w:ilvl w:val="0"/>
          <w:numId w:val="3"/>
        </w:numPr>
        <w:ind w:left="0" w:right="-93" w:hanging="721"/>
      </w:pPr>
      <w:r>
        <w:t xml:space="preserve">La superficie por recubrir esté mojada o húmeda, </w:t>
      </w:r>
    </w:p>
    <w:p w:rsidR="00DC6901" w:rsidRDefault="00DC6901" w:rsidP="00A10C87">
      <w:pPr>
        <w:spacing w:after="0" w:line="259" w:lineRule="auto"/>
        <w:ind w:left="0" w:right="-93" w:firstLine="0"/>
        <w:jc w:val="left"/>
      </w:pPr>
      <w:r>
        <w:t xml:space="preserve"> </w:t>
      </w:r>
    </w:p>
    <w:p w:rsidR="00DC6901" w:rsidRDefault="00DC6901" w:rsidP="00A10C87">
      <w:pPr>
        <w:numPr>
          <w:ilvl w:val="0"/>
          <w:numId w:val="3"/>
        </w:numPr>
        <w:ind w:left="0" w:right="-93" w:hanging="721"/>
      </w:pPr>
      <w:r>
        <w:t xml:space="preserve">La temperatura ambiente sea menor de diez grados centígrados, y </w:t>
      </w:r>
    </w:p>
    <w:p w:rsidR="00DC6901" w:rsidRDefault="00DC6901" w:rsidP="00A10C87">
      <w:pPr>
        <w:spacing w:after="0" w:line="259" w:lineRule="auto"/>
        <w:ind w:left="0" w:right="-93" w:firstLine="0"/>
        <w:jc w:val="left"/>
      </w:pPr>
      <w:r>
        <w:t xml:space="preserve"> </w:t>
      </w:r>
    </w:p>
    <w:p w:rsidR="00DC6901" w:rsidRDefault="00DC6901" w:rsidP="00A10C87">
      <w:pPr>
        <w:numPr>
          <w:ilvl w:val="0"/>
          <w:numId w:val="3"/>
        </w:numPr>
        <w:ind w:left="0" w:right="-93" w:hanging="721"/>
      </w:pPr>
      <w:r>
        <w:t xml:space="preserve">La humedad relativa sea mayor de noventa por ciento.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La aplicación del recubrimiento se hará utilizando cualquier método, sin embargo para cualquiera que se seleccione se deberán seguir las instrucciones y especificaciones del fabricante de los equipos a utilizar.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Si se opta por la aplicación por aspersión neumática deberá ser previa autorización del Residente y deberá estar equipado con un tanque regularizador de presiones y un dispositivo separador del aceite y humedad que eventualmente pueda contener el aire del equipo neumático.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Terminada la aplicación, la película protectora deberá quedar uniforme y libre de escurrimientos, gotas, agrietamientos y corrugados. Todas las irregularidades deberán ser removidas, limpiadas nuevamente cepillándolas y/o con chorro de arena para ser posteriormente retocadas aplicando nuevamente el recubrimiento.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La aplicación de recubrimientos a base de un sistema anticorrosivo de productos de alquitrán de hulla colocado en caliente y refuerzos mecánicos, se sujetará a: </w:t>
      </w:r>
    </w:p>
    <w:p w:rsidR="00DC6901" w:rsidRDefault="00DC6901" w:rsidP="00A10C87">
      <w:pPr>
        <w:spacing w:after="0" w:line="259" w:lineRule="auto"/>
        <w:ind w:left="0" w:right="-93" w:firstLine="0"/>
        <w:jc w:val="left"/>
      </w:pPr>
      <w:r>
        <w:t xml:space="preserve"> </w:t>
      </w:r>
    </w:p>
    <w:p w:rsidR="00DC6901" w:rsidRDefault="00DC6901" w:rsidP="00A10C87">
      <w:pPr>
        <w:ind w:left="0" w:right="-93" w:hanging="454"/>
      </w:pPr>
      <w:r>
        <w:t xml:space="preserve">a).- Suministro y aplicación de una capa de esmalte anticorrosivo a base de brea de hulla, colocada en caliente con un espesor de película seca de 40 a 50 milésimas de pulgadas. </w:t>
      </w:r>
    </w:p>
    <w:p w:rsidR="00DC6901" w:rsidRDefault="00DC6901" w:rsidP="00A10C87">
      <w:pPr>
        <w:spacing w:after="0" w:line="259" w:lineRule="auto"/>
        <w:ind w:left="0" w:right="-93" w:firstLine="0"/>
        <w:jc w:val="left"/>
      </w:pPr>
      <w:r>
        <w:t xml:space="preserve"> </w:t>
      </w:r>
    </w:p>
    <w:p w:rsidR="00DC6901" w:rsidRDefault="00DC6901" w:rsidP="00A10C87">
      <w:pPr>
        <w:ind w:left="0" w:right="-93" w:hanging="454"/>
      </w:pPr>
      <w:r>
        <w:t xml:space="preserve">b).- Suministro de una envoltura de malla de fibra de vidrio (vidrio-flex) o similar de 457.2 mm de ancho, con traslapes de 10 cm en las uniones, punta y cola de las bobinas y de 1.5 a 2.5 cm. en espiral, con espesor de 20 a 22 milésimas de pulgada. </w:t>
      </w:r>
    </w:p>
    <w:p w:rsidR="00DC6901" w:rsidRDefault="00DC6901" w:rsidP="00A10C87">
      <w:pPr>
        <w:spacing w:after="0" w:line="259" w:lineRule="auto"/>
        <w:ind w:left="0" w:right="-93" w:firstLine="0"/>
        <w:jc w:val="left"/>
      </w:pPr>
      <w:r>
        <w:t xml:space="preserve"> </w:t>
      </w:r>
    </w:p>
    <w:p w:rsidR="00A10C87" w:rsidRDefault="00DC6901" w:rsidP="00A10C87">
      <w:pPr>
        <w:ind w:left="0" w:right="-93" w:hanging="454"/>
      </w:pPr>
      <w:r>
        <w:t xml:space="preserve">c).- Suministro de revestido final de fieltro de acabado o envoltura exterior, de filamento de vidrio de 457.2 mm de ancho, con traslape de 10 cm. en las uniones punta y cola de las bobinas de 1.5 a 2.5 cm. en espiral, a un espesor de 30 a 35 milésimas de pulgada. </w:t>
      </w:r>
    </w:p>
    <w:p w:rsidR="00A10C87" w:rsidRDefault="00A10C87" w:rsidP="00A10C87">
      <w:pPr>
        <w:ind w:left="0" w:right="-93" w:hanging="454"/>
      </w:pPr>
    </w:p>
    <w:p w:rsidR="00DC6901" w:rsidRDefault="00DC6901" w:rsidP="00A10C87">
      <w:pPr>
        <w:ind w:left="0" w:right="-93" w:hanging="454"/>
      </w:pPr>
      <w:r>
        <w:t xml:space="preserve">d).- El espesor final del recubrimiento exterior deberá tener como mínimo 3/32".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lastRenderedPageBreak/>
        <w:t xml:space="preserve">La aplicación del esmalte, con los refuerzos mecánicos deberá hacerse en una sola operación y con el equipo automático adecuado, de manera que los refuerzos mecánicos queden embebidos con el esmalte. </w:t>
      </w:r>
    </w:p>
    <w:p w:rsidR="00DC6901" w:rsidRDefault="00DC6901" w:rsidP="00A10C87">
      <w:pPr>
        <w:ind w:left="0" w:right="-93"/>
      </w:pPr>
      <w:r>
        <w:t xml:space="preserve">Para el caso del concepto 2064.03 que se refiere al PARCHEO EXTERIOR, son actividades iguales a los descritos anteriormente referidas a las porciones de unión de tubos soldados, por lo que el tratamiento es semejante al procedimiento de protección de la tubería en la obra y siendo aplicable todo lo especificado.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MEDICIÓN y PAGO.- Se utilizará el metro cuadrado de superficie protegida con aproximación a dos decimales y que haya sido aprobada por el Residente. Incluye el suministro de todos los materiales puestos en el lugar de utilización, acarreos, maniobras, manejo de piezas, movimientos locales, fletes, mermas y desperdicios; equipo necesario y adecuado, la mano de obra así como su acomodo racional conforme al proyecto y/o lo ordenado por el Residente. </w:t>
      </w:r>
    </w:p>
    <w:p w:rsidR="00DC6901" w:rsidRDefault="00DC6901" w:rsidP="00A10C87">
      <w:pPr>
        <w:spacing w:after="0" w:line="259" w:lineRule="auto"/>
        <w:ind w:left="0" w:right="-93" w:firstLine="0"/>
        <w:jc w:val="left"/>
      </w:pPr>
      <w:r>
        <w:t xml:space="preserve"> </w:t>
      </w:r>
    </w:p>
    <w:p w:rsidR="00DC6901" w:rsidRDefault="00DC6901" w:rsidP="00A10C87">
      <w:pPr>
        <w:spacing w:after="0" w:line="259" w:lineRule="auto"/>
        <w:ind w:left="0" w:right="-93" w:firstLine="0"/>
        <w:jc w:val="left"/>
      </w:pPr>
      <w:r>
        <w:t xml:space="preserve"> </w:t>
      </w:r>
    </w:p>
    <w:p w:rsidR="00DC6901" w:rsidRDefault="00DC6901" w:rsidP="00A10C87">
      <w:pPr>
        <w:spacing w:line="248" w:lineRule="auto"/>
        <w:ind w:left="0" w:right="-93"/>
      </w:pPr>
      <w:r>
        <w:rPr>
          <w:b/>
        </w:rPr>
        <w:t>PROTECCIÓN ANTICORROSIVA INTERIOR EN TUBERÍAS DE ACERO.</w:t>
      </w:r>
      <w:r>
        <w:t xml:space="preserve">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2064.02 Y 2064.04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DEFINICIÓN Y EJECUCIÓN.- Se entenderá por protección anticorrosiva interior así como el parcheo en tubería de acero, al conjunto de actividades que inmediatamente después de realizada la limpieza de las superficies se debe ejecutar con la finalidad de proteger internamente las tuberías de acero.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Se debe contemplar el suministro y aplicación de una capa de primario epóxico catalizado (RP-6, Norma Pemex) a un espesor de película seca de 0.002" y el suministro y aplicación de dos capas de acabado epóxico de altos solidos (RA-26, Norma Pemex) a un espesor de película seca por capa de 0.005" en color blanco, Código Munsell Numero N 9.5 dando un espesor total de 0.012".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La pintura de ésta tubería deberá ser de alta calidad, con un brillo mínimo de 50 a 60 por ciento, debiendo tener una resistencia al rayado igual o mayor al grado 413 según ASTM-D-3359; su resistencia al intemperísmo probada en cámara de niebla salina (ASTM-B-117) a 72 horas, con paneles (o 36 horas en piezas), deberá ser igual o menor al "grado B" en ampollamiento (ASTM-D- 14), al "grado 6" en corrosión (ASTM-D-3359).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Se medirá el espesor inmediatamente después de ser aplicado el recubrimiento mediante el medidor de película húmeda de lectura directa similar al Nordson.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El instrumento se coloca perpendicular a la superficie y el espesor del recubrimiento se lee directamente en milésimas de pulgada. Si el calibrador se usa para determinar espesores de película húmeda de capas subsecuentes a la primera, debe tenerse cuidado de que las inferiores parcialmente endurecidas no sean penetradas bajo la presión del calibrador, dando lecturas más altas.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En caso de que el recubrimiento que está siendo medido se haya suavizado con solventes, el calibrador no puede emplearse con precisión.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Se utilizará el calibrador de tipo magnético operado por imanes permanentes que puede ser el "Elcometro", "Mikrotest" o "Certutest".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Para calibrar los instrumentos se utilizará una laminilla empleada como patrón que sea aproximadamente del espesor del recubrimiento a medir.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Debe tenerse cuidado de no penetrar el recubrimiento al presionar el calibrador para hacer la lectura ya que se obtendrán lecturas de espesores menores.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Se utilizará un detector eléctrico no destructivo similar al Tinker and Rasar modelo M-1 que aplica una tensión de 67 1/2 volts. El aparato dispone de dos electrodos, uno en un cable que se conecta a tierra o alguna parte desnuda de la superficie metálica y el electrodo de inspección que es un bastón en cuyo extremo lleva una esponja que se satura en </w:t>
      </w:r>
      <w:r>
        <w:lastRenderedPageBreak/>
        <w:t xml:space="preserve">agua y se pasa por la superficie recubierta para localizar los poros. El electrolito de la esponja penetra en estos, cierra el circuito, anunciándose por sonido la existencia de la falla. Ésta se marca y se repara, detectándose la reparación. </w:t>
      </w:r>
    </w:p>
    <w:p w:rsidR="00DC6901" w:rsidRDefault="00DC6901" w:rsidP="00A10C87">
      <w:pPr>
        <w:ind w:left="0" w:right="-93"/>
      </w:pPr>
      <w:r>
        <w:t xml:space="preserve">Higrómetros.- Se utilizarán para determinar la humedad relativa del medio ambiente.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Malla U.S. Estandard Mex: El juego de mallas, tiene por objeto determinar periódicamente la granulometría del abrasivo para limpieza como parte de control de la calidad de preparación de superficies.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Pruebas.- Los recubrimientos deberán cumplir como mínimo las siguientes pruebas en el laboratorio de la </w:t>
      </w:r>
    </w:p>
    <w:p w:rsidR="00DC6901" w:rsidRDefault="00DC6901" w:rsidP="00A10C87">
      <w:pPr>
        <w:ind w:left="0" w:right="-93"/>
      </w:pPr>
      <w:r>
        <w:t xml:space="preserve">CONAGUA: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a).- Adherencia,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b).- Espesor de película seca,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c).- Coeficiente de abrasión,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d).- Salpicado (Método Gardner),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e).- Doblado (Resistencia a la flexión), y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f).- Inmersión en solución de sulfato de sodio.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Las pruebas de adherencia y de espesor de película seca, se deberán hacer nuevamente y directamente en las piezas recubiertas, por personal de control de calidad de la CONAGUA.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MEDICIÓN Y PAGO.- Se utilizará el metro cuadrado de superficie protegida con aproximación a dos decimales, refiriéndose a la debidamente aprobada por la Residencia; incluyendo en este concepto el suministro de todos los materiales puestos en el lugar de utilización; acarreos, maniobras, movimientos locales, fletes, mermas y desperdicios; el equipo necesario y la mano de obra, así como los movimientos que se deben ejecutar en las piezas por tratar y su reacomodo racional conforme al proyecto y/o lo ordenado por el Residente.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Para el parcheo es aplicable todo lo señalado anteriormente. </w:t>
      </w:r>
    </w:p>
    <w:p w:rsidR="00DC6901" w:rsidRDefault="00DC6901" w:rsidP="00A10C87">
      <w:pPr>
        <w:spacing w:after="0" w:line="259" w:lineRule="auto"/>
        <w:ind w:left="0" w:right="-93" w:firstLine="0"/>
        <w:jc w:val="left"/>
      </w:pPr>
      <w:r>
        <w:t xml:space="preserve"> </w:t>
      </w:r>
    </w:p>
    <w:p w:rsidR="00DC6901" w:rsidRDefault="00DC6901" w:rsidP="00A10C87">
      <w:pPr>
        <w:spacing w:after="0" w:line="259" w:lineRule="auto"/>
        <w:ind w:left="0" w:right="-93" w:firstLine="0"/>
        <w:jc w:val="left"/>
      </w:pPr>
      <w:r>
        <w:t xml:space="preserve"> </w:t>
      </w:r>
    </w:p>
    <w:p w:rsidR="00DC6901" w:rsidRDefault="00DC6901" w:rsidP="00A10C87">
      <w:pPr>
        <w:spacing w:line="248" w:lineRule="auto"/>
        <w:ind w:left="0" w:right="-93"/>
      </w:pPr>
      <w:r>
        <w:rPr>
          <w:b/>
        </w:rPr>
        <w:t xml:space="preserve">DOBLADO DE TUBERÍA DE ACERO </w:t>
      </w:r>
      <w:r>
        <w:t xml:space="preserve">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2067.01 AL 2067.14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DEFINICIÓN Y EJECUCIÓN.- Se entenderá por doblado de tubería de acero a todas las actividades necesarias que debe realizar el contratista para curvar (doblar), con la finalidad de darle cambio de dirección tanto horizontal como vertical, dentro de los límites permisibles.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Esta actividad, se realizará en curvas horizontales y verticales y en tramos de tubería que sean de un acero en que los limites elásticos y de ruptura estén suficientemente separados para permitir las deformaciones del doblado.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El doblado de tubos se hará en frío, no deberá permitirse el calentamiento del tubo para ejecutar esta operación.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Los dobleces que se hagan a la tubería, deberán limitarse a los que sean indispensables por los cambios bruscos inevitables del alineamiento o de la pendiente. El ajuste de la tubería al contorno normal del terreno, debe ser hecho de preferencia combinado, ampliando o profundizando la zanja, para que el tubo se adapte por su flexibilidad elástica a la configuración del terreno.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lastRenderedPageBreak/>
        <w:t xml:space="preserve">En los lugares en que los cambios de pendiente del terreno o los cambios de dirección en el trazo de la linea hagan necesario curvar el tubo, el Contratista podrá utilizar cualquier método para formar curvas en frío, siempre y cuando no provoque la formación de "arrugas" (Col Wrind Bending). </w:t>
      </w:r>
    </w:p>
    <w:p w:rsidR="00DC6901" w:rsidRDefault="00DC6901" w:rsidP="00A10C87">
      <w:pPr>
        <w:ind w:left="0" w:right="-93"/>
      </w:pPr>
      <w:r>
        <w:t xml:space="preserve">La curvatura se distribuirá a lo largo de la mayor extensión posible de tubo sin que quede incluida ninguna soldadura transversal dentro del tramo curvado. No se aceptará que se formen pliegues en la curva ni que el diámetro interior del tubo disminuya en más de 1/4" en la dirección del doblado.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Los dobleces se ejecutan con el equipo adecuado para el diámetro requerido, equipado con mandril para evitar las arrugas y aplastamiento. Se prohíbe el uso de ingletes para dar cambios de dirección. En los casos en que por mala operación, un tubo se deforme indebidamente al ser doblado, deberá ser reemplazado y doblado correctamente por cuenta del Contratista.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El radio de curvatura de los dobleces en ningún caso deberá ser menor de 30 diámetros.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Cuando los tubos que se doblen estén compuestos de dos tramos de 6.00 metros soldados entre sí en fábrica, ningún doblez deberá hacerse a menos de 0.60 metros de esta soldadura circunferencial, el Contratista podrá hacerlo contando con la autorización del Residente; pero después de doblado el tubo, la soldadura circunferencial de fábrica deberá ser totalmente radiografiada.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Las curvas deberán aproximarse en lo posible a arcos circulares tratando de evitar que resulten una serie de tangentes cortas unidas por quiebres agudos.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Las ondulaciones o deformaciones que se provoquen en la superficie del tubo en el lado cóncavo de la curva, nunca deberán exceder 1/8" de profundidad, medida ésta entre una cresta y un seno adyacentes.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Las curvas horizontales se harán en tal forma, que la soldadura longitudinal quede del lado interior, a fin de que la afecten únicamente esfuerzos simples de compresión. En el caso de las curvas verticales, el cordón de soldadura deberá quedar hacia la parte superior del tubo, evitando que quede contra el fondo de la zanja.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El Contratista deberá hacer las pruebas que sean necesarias con la zapata o la maquina dobladora, antes de iniciar el trabajo, para determinar en forma practica la máxima curvatura que se puede dar a la tubería sin dañarla, así como la mejor forma de llevar a cabo la operación de doblado en el campo, para obtener curvas que se apeguen totalmente a lo especificado.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En estas pruebas, el Contratista deberá proporcionar todos los materiales necesarios, el equipo y la mano de obra necesarios.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MEDICIÓN  Y  PAGO.- Esta actividad será medida para fines de pago en metros lineales de tubería doblada con aproximación a dos decimales, incluyendo en éstos todas las maniobras requeridas para la ejecución del doblado conforme al proyecto y/o lo ordenado por el Residente.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El criterio para cuantificar la tubería doblada, será con base en la longitud total del tubo que se maneje y que se doble; es decir se deberá considerar la longitud total del tubo (tramo recto y tramo curvo).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Los tubos doblados que no sean aprobados por el Residente no serán cuantificados para su medición y pago y estos deberán ser repuestos por el Contratista. </w:t>
      </w:r>
    </w:p>
    <w:p w:rsidR="00DC6901" w:rsidRDefault="00DC6901" w:rsidP="00A10C87">
      <w:pPr>
        <w:spacing w:after="0" w:line="259" w:lineRule="auto"/>
        <w:ind w:left="0" w:right="-93" w:firstLine="0"/>
        <w:jc w:val="left"/>
      </w:pPr>
      <w:r>
        <w:t xml:space="preserve"> </w:t>
      </w:r>
    </w:p>
    <w:p w:rsidR="00DC6901" w:rsidRDefault="00DC6901" w:rsidP="00A10C87">
      <w:pPr>
        <w:spacing w:after="0" w:line="259" w:lineRule="auto"/>
        <w:ind w:left="0" w:right="-93" w:firstLine="0"/>
        <w:jc w:val="left"/>
      </w:pPr>
      <w:r>
        <w:t xml:space="preserve"> </w:t>
      </w:r>
    </w:p>
    <w:p w:rsidR="00A10C87" w:rsidRDefault="00A10C87" w:rsidP="00A10C87">
      <w:pPr>
        <w:spacing w:after="0" w:line="259" w:lineRule="auto"/>
        <w:ind w:left="0" w:right="-93" w:firstLine="0"/>
        <w:jc w:val="left"/>
      </w:pPr>
    </w:p>
    <w:p w:rsidR="00A10C87" w:rsidRDefault="00A10C87" w:rsidP="00A10C87">
      <w:pPr>
        <w:spacing w:after="0" w:line="259" w:lineRule="auto"/>
        <w:ind w:left="0" w:right="-93" w:firstLine="0"/>
        <w:jc w:val="left"/>
      </w:pPr>
    </w:p>
    <w:p w:rsidR="00A10C87" w:rsidRDefault="00A10C87" w:rsidP="00A10C87">
      <w:pPr>
        <w:spacing w:after="0" w:line="259" w:lineRule="auto"/>
        <w:ind w:left="0" w:right="-93" w:firstLine="0"/>
        <w:jc w:val="left"/>
      </w:pPr>
    </w:p>
    <w:p w:rsidR="00A10C87" w:rsidRDefault="00A10C87" w:rsidP="00A10C87">
      <w:pPr>
        <w:spacing w:after="0" w:line="259" w:lineRule="auto"/>
        <w:ind w:left="0" w:right="-93" w:firstLine="0"/>
        <w:jc w:val="left"/>
      </w:pPr>
    </w:p>
    <w:p w:rsidR="00A10C87" w:rsidRDefault="00A10C87" w:rsidP="00A10C87">
      <w:pPr>
        <w:spacing w:after="0" w:line="259" w:lineRule="auto"/>
        <w:ind w:left="0" w:right="-93" w:firstLine="0"/>
        <w:jc w:val="left"/>
      </w:pPr>
    </w:p>
    <w:p w:rsidR="00DC6901" w:rsidRDefault="00DC6901" w:rsidP="00A10C87">
      <w:pPr>
        <w:spacing w:after="0" w:line="259" w:lineRule="auto"/>
        <w:ind w:left="0" w:right="-93" w:firstLine="0"/>
        <w:jc w:val="left"/>
      </w:pPr>
      <w:r>
        <w:t xml:space="preserve"> </w:t>
      </w:r>
    </w:p>
    <w:p w:rsidR="00DC6901" w:rsidRDefault="00DC6901" w:rsidP="00A10C87">
      <w:pPr>
        <w:spacing w:line="248" w:lineRule="auto"/>
        <w:ind w:left="0" w:right="-93"/>
      </w:pPr>
      <w:r>
        <w:rPr>
          <w:b/>
        </w:rPr>
        <w:lastRenderedPageBreak/>
        <w:t>INSPECCIÓN RADIOGRÁFICA DE LA SOLDADURA.</w:t>
      </w:r>
      <w:r>
        <w:t xml:space="preserve">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2069.01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DEFINICIÓN Y EJECUCIÓN. Se entenderá por inspección radiográfica de la soldadura realizada en campo, como el conjunto de actividades que debe ejecutar el contratista para calificar la condición estructural de las juntas circunferenciales de tuberías y piezas especiales de acero</w:t>
      </w:r>
      <w:r>
        <w:rPr>
          <w:b/>
        </w:rPr>
        <w:t>.</w:t>
      </w:r>
      <w:r>
        <w:t xml:space="preserve">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Tan pronto como sea posible, después de haber hecho la soldadura, las juntas circunferenciales de campo, deberán ser radiografiadas por el contratista. La película usada para hacer las radiografías, será del tipo de combustión lenta (Slow-Burning). Las radiografías se tomarán estrictamente de acuerdo con los requisitos y con la técnica descrita en la Sección W-524 del Código API-ASME. Las radiografías deberán cumplir con la calidad radiográfica 2-2T.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La inspección radiográfica deberá realizarse como mínimo al 30 % de las soldaduras circunferenciales para junteo de la tubería de línea realizada al día y seleccionadas al azar, aplicándose el método radiográfico al 100 % de la circunferencia de cada soldadura.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Toda reparación y re-inspección será siempre por cuenta del Contratista y se llevará a cabo con los procedimientos de soldadura calificados exprofeso.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En los casos siguientes, deben inspeccionarse el 100 % de las soldaduras circunferenciales mediante el método radiográfico: </w:t>
      </w:r>
    </w:p>
    <w:p w:rsidR="00DC6901" w:rsidRDefault="00DC6901" w:rsidP="00A10C87">
      <w:pPr>
        <w:spacing w:after="0" w:line="259" w:lineRule="auto"/>
        <w:ind w:left="0" w:right="-93" w:firstLine="0"/>
        <w:jc w:val="left"/>
      </w:pPr>
      <w:r>
        <w:t xml:space="preserve"> </w:t>
      </w:r>
    </w:p>
    <w:p w:rsidR="00DC6901" w:rsidRDefault="00DC6901" w:rsidP="00A10C87">
      <w:pPr>
        <w:ind w:left="0" w:right="-93" w:hanging="396"/>
      </w:pPr>
      <w:r>
        <w:t xml:space="preserve">a).- Dentro de zonas pobladas como colonias residenciales, centros comerciales y zonas designadas como comerciales e industriales. </w:t>
      </w:r>
    </w:p>
    <w:p w:rsidR="00DC6901" w:rsidRDefault="00DC6901" w:rsidP="00A10C87">
      <w:pPr>
        <w:spacing w:after="0" w:line="259" w:lineRule="auto"/>
        <w:ind w:left="0" w:right="-93" w:firstLine="0"/>
        <w:jc w:val="left"/>
      </w:pPr>
      <w:r>
        <w:t xml:space="preserve"> </w:t>
      </w:r>
    </w:p>
    <w:p w:rsidR="00DC6901" w:rsidRDefault="00DC6901" w:rsidP="00A10C87">
      <w:pPr>
        <w:ind w:left="0" w:right="-93" w:hanging="396"/>
      </w:pPr>
      <w:r>
        <w:t xml:space="preserve">b).- Cruces de ríos, lagos y corrientes de agua, dentro de una zona sujeta a inundación frecuente y en los cruces sobre puentes de ríos, lagos y corrientes de agua. </w:t>
      </w:r>
    </w:p>
    <w:p w:rsidR="00DC6901" w:rsidRDefault="00DC6901" w:rsidP="00A10C87">
      <w:pPr>
        <w:spacing w:after="0" w:line="259" w:lineRule="auto"/>
        <w:ind w:left="0" w:right="-93" w:firstLine="0"/>
        <w:jc w:val="left"/>
      </w:pPr>
      <w:r>
        <w:t xml:space="preserve"> </w:t>
      </w:r>
    </w:p>
    <w:p w:rsidR="00DC6901" w:rsidRDefault="00DC6901" w:rsidP="00A10C87">
      <w:pPr>
        <w:ind w:left="0" w:right="-93" w:hanging="396"/>
      </w:pPr>
      <w:r>
        <w:t xml:space="preserve">c).- Derechos de vía de ferrocarriles o de carreteras públicas, incluyendo túneles, puentes y pasos superiores de ferrocarriles y caminos.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d).- Soldaduras circunferenciales viejas en tubo usado.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e).- Soldaduras circunferenciales de conexiones no probadas hidrostáticamente.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Todas las radiografías se entregarán a la Residencia, con objeto de que revise la calidad de cada una de las juntas soldadas.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Los defectos de soldadura que sean mostrados por las radiografías, deberán cincelarse o maquinarse hasta encontrar el metal sano y las cavidades resultantes deberán ser soldadas nuevamente, las soldaduras que hayan sido reparadas se radiografiarán otra vez, hasta asegurarse de que han quedado aceptables.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El Contratista tendrá derecho a que se le muestren las radiografías de soldadura objetadas y que se le expliquen las razones del rechazo. Las soldaduras objetadas serán consideradas defectuosas, de acuerdo con la inspección radiográfica y a juicio del Residente cuando presenten alguna de las fallas que se detalla en el Código API-1104.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MEDICIÓN Y PAGO. La inspección radiográfica se medirá para fines de pago en metros lineales de radiografía con aproximación a dos decimales, incluyendo las actividades correspondientes para la toma y procedimiento de la misma, así como el suministro de los materiales puestos en el lugar de utilización, considerando acarreos, movimientos locales, fletes, mermas y desperdicios; mano de obra y equipo idóneo conforme al proyecto y/o lo ordenado por el Residente. </w:t>
      </w:r>
    </w:p>
    <w:p w:rsidR="00DC6901" w:rsidRDefault="00DC6901" w:rsidP="00A10C87">
      <w:pPr>
        <w:spacing w:after="0" w:line="259" w:lineRule="auto"/>
        <w:ind w:left="0" w:right="-93" w:firstLine="0"/>
        <w:jc w:val="left"/>
      </w:pPr>
      <w:r>
        <w:t xml:space="preserve"> </w:t>
      </w:r>
    </w:p>
    <w:p w:rsidR="00DC6901" w:rsidRDefault="00DC6901" w:rsidP="00A10C87">
      <w:pPr>
        <w:spacing w:after="0" w:line="259" w:lineRule="auto"/>
        <w:ind w:left="0" w:right="-93" w:firstLine="0"/>
        <w:jc w:val="left"/>
      </w:pPr>
      <w:r>
        <w:t xml:space="preserve"> </w:t>
      </w:r>
    </w:p>
    <w:p w:rsidR="00A10C87" w:rsidRDefault="00A10C87" w:rsidP="00A10C87">
      <w:pPr>
        <w:spacing w:after="0" w:line="259" w:lineRule="auto"/>
        <w:ind w:left="0" w:right="-93" w:firstLine="0"/>
        <w:jc w:val="left"/>
      </w:pPr>
    </w:p>
    <w:p w:rsidR="00DC6901" w:rsidRDefault="00DC6901" w:rsidP="00A10C87">
      <w:pPr>
        <w:spacing w:line="248" w:lineRule="auto"/>
        <w:ind w:left="0" w:right="-93"/>
      </w:pPr>
      <w:r>
        <w:rPr>
          <w:b/>
        </w:rPr>
        <w:lastRenderedPageBreak/>
        <w:t>PROTECCIÓN EN EL EXTERIOR DE TUBERÍA DE CONCRETO PRESFORZADO</w:t>
      </w:r>
      <w:r>
        <w:t xml:space="preserve">.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2070.01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DEFINICIÓN Y EJECUCIÓN. Se entenderá por protección en el exterior de tubería de concreto presforzado, al conjunto de actividades que debe realizar el contratista para proteger la tubería en la parte exterior con pintura, con la finalidad de evitar se deteriore por el medio ambiente al que va a estar expuesta.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La empresa contratista encargada de la aplicación de la protección deberá pintar la tubería de concreto presforzado a pie de zanja con pintura de alquitrán de hulla epóxico con poliamidas en el exterior de la tubería y piezas especiales que se vayan a instalar y que a juicio del Residente y/o los datos del proyecto así lo indiquen. Este concepto incluirá todas las maniobras y movimientos necesarios; mano de obra, herramienta y equipo necesario para la aplicación de la pintura y que al término de esta el conector quede en el lomo del tubo (conector hacia arriba). Previo a su instalación, tomando en consideración que el fabricante de la tubería dejará el conector en cualquier posición.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Las pinturas que se emplearán en estos trabajos serán elaboradas por fabricantes certificados, así mismo antes de aplicar la pintura será autorizada por el Residente y/o lo especificado en el proyecto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Para el suministro del producto por aplicar, el Contratista deberá comunicar a la CONAGUA con un mínimo de 15 (quince) días hábiles de anticipación del producto que empleará con el objeto de que la CONAGUA vigile y certifique la calidad de todos y cada uno de los lotes que se adquieran para estos trabajos.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Para aplicar el recubrimiento sobre la superficie de la tubería de concreto presforzado, se deberá seguir el proceso siguiente: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a).Se limpiará la superficie por recubrir con cepillo de alambre a fin de quitar toda partícula adherida al concreto (tierra, materia orgánica, costras, lechada de cemento, etc.) para que toda la superficie de concreto quede totalmente limpiar.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b).- En caso de existir grasa u otros elementos que no se desprendan de la superficie del concreto con cepillado, se deberá efectuar la limpieza con chorro de arena a ráfaga, debiéndose tomar las precauciones necesarias para no dañar el concreto;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En caso de que esto suceda se deberá reparar.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Se aplicarán dos capas de alquitrán de hulla epóxico catalizado con poliamidas, a un espesor de película seca de 6 a 8 milésimas de pulgada; la aplicación de la segunda capa deberá de hacerse 8 (ocho) horas después de la aplicación de la primera, pero no deberá transcurrir un tiempo mayor de 24 horas. Se utilizará un cepillo de cerda para colocar las capas de película cubriendo totalmente la superficie de concreto, sin dejar descubiertos poros o áreas.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La capa de pintura deberá ser continua y de un solo espesor, el brillo no debe perderse, asimismo no debe cambiar de tono. Se podrá usar también equipo de aspersión; en éste método se deberá cuidar que no exista exceso de solvente en el momento de la aplicación para que no haya desprendimiento de solidos por precipitación.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El Contratista deberá contar con los dispositivos en obra para medir espesores de película aplicada utilizando placa para pintura fresca NORDSON, además de un medidor de espesores de película seca.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Estos recubrimientos deberán cumplir como mínimo las siguientes pruebas de laboratorio certificado: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Adherencia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Espesor de película seca (especificado)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Coeficiente de abrasión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lastRenderedPageBreak/>
        <w:t xml:space="preserve">Salpicado (método Gardner)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Doblado (resistencia a la flexión)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Inmersión en solución de sulfato de sodio.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Las pruebas anteriores se deberán comprobar directamente en las piezas recubiertas por personal de control de calidad de la Conagua.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Los recubrimientos y pintura aplicada, deberán resistir las maniobras de transporte e instalación, en caso de deterioros imputables al Contratista, éstos deberán ser resanados, con la limpieza y aplicación indicada.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El recubrimiento se deberá aplicar inmediatamente después de haber efectuado la limpieza de la superficie por el método indicado.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El tiempo entre la terminación de la limpieza y el inicio de la aplicación de recubrimiento, deberá ser el mínimo, ya que en caso de alterarse las características requeridas, tendrá que repetirse el procedimiento de limpieza, por lo que se recomienda no limpiar más área que aquella que se va a recubrir de inmediato.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MEDICIÓN Y PAGO. Los trabajos aquí descritos se pagarán al Contratista, según la cantidad de metros cuadrados de superficie protegida con aproximación a dos decimales, que efectivamente se hayan cubierto y que correspondan a las caras exteriores de los tubos; no se considerarán para fines de pago, las caras interiores ni los cabezales machihembrados de la tubería que hayan sido pintados. Incluye el suministro de todos los materiales puestos en el lugar de utilización, incluyendo acarreos, maniobras, movimientos locales, fletes, desperdicios y mermas; el equipo y la mano de obra, así como el manejo y/o giros del tubo con el equipo que se requiera conforme al proyecto y/o lo ordenado por el Residente. </w:t>
      </w:r>
    </w:p>
    <w:p w:rsidR="00DC6901" w:rsidRDefault="00DC6901" w:rsidP="00A10C87">
      <w:pPr>
        <w:spacing w:after="0" w:line="259" w:lineRule="auto"/>
        <w:ind w:left="0" w:right="-93" w:firstLine="0"/>
        <w:jc w:val="left"/>
      </w:pPr>
      <w:r>
        <w:t xml:space="preserve"> </w:t>
      </w:r>
    </w:p>
    <w:p w:rsidR="00DC6901" w:rsidRPr="00A10C87" w:rsidRDefault="00DC6901" w:rsidP="00A10C87">
      <w:pPr>
        <w:spacing w:after="0" w:line="259" w:lineRule="auto"/>
        <w:ind w:left="0" w:right="-93" w:firstLine="0"/>
        <w:jc w:val="left"/>
        <w:rPr>
          <w:sz w:val="2"/>
        </w:rPr>
      </w:pPr>
      <w:r>
        <w:t xml:space="preserve"> </w:t>
      </w:r>
    </w:p>
    <w:p w:rsidR="00DC6901" w:rsidRPr="00A10C87" w:rsidRDefault="00DC6901" w:rsidP="00A10C87">
      <w:pPr>
        <w:spacing w:after="0" w:line="259" w:lineRule="auto"/>
        <w:ind w:left="0" w:right="-93" w:firstLine="0"/>
        <w:jc w:val="left"/>
        <w:rPr>
          <w:sz w:val="2"/>
        </w:rPr>
      </w:pPr>
      <w:r>
        <w:t xml:space="preserve"> </w:t>
      </w:r>
    </w:p>
    <w:p w:rsidR="00DC6901" w:rsidRDefault="00DC6901" w:rsidP="00A10C87">
      <w:pPr>
        <w:spacing w:after="0" w:line="259" w:lineRule="auto"/>
        <w:ind w:left="0" w:right="-93" w:firstLine="0"/>
        <w:jc w:val="left"/>
      </w:pPr>
      <w:r>
        <w:t xml:space="preserve"> </w:t>
      </w:r>
    </w:p>
    <w:p w:rsidR="00DC6901" w:rsidRDefault="00DC6901" w:rsidP="00A10C87">
      <w:pPr>
        <w:spacing w:line="248" w:lineRule="auto"/>
        <w:ind w:left="0" w:right="-93"/>
      </w:pPr>
      <w:r>
        <w:rPr>
          <w:b/>
        </w:rPr>
        <w:t>INSTALACIÓN Y JUNTEO DE TUBERÍA DE CONCRETO PRESFORZADO.</w:t>
      </w:r>
      <w:r>
        <w:t xml:space="preserve">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2080.01 AL 2080.06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DEFINICIÓN Y EJECUCIÓN. Se entenderá por "Instalación y junteo de tubería de concreto presforzado " al conjunto de operaciones que deberá ejecutar el Contratista, para la correcta colocación de la tubería en los lugares que señale el proyecto y/o las órdenes del Residente; son aplicables también las recomendaciones del fabricante, así mismo con la finalidad de dar claridad a los trabajos, y precisión al alcance del concepto, se deberá tomar en cuenta lo siguiente: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a).- Antes de instalar la tubería, se preparará el fondo de zanja quitando los obstáculos, piedras o irregularidades que signifiquen puntos de concentración de carga que puedan dañarla durante las maniobras de bajada, alineamiento, etc.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b).- Se deberá afinar el fondo de la zanja de tal manera que se puedan efectuar las maniobras necesarias para su instalación, sin que esto obstruya el tendido.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c).- La colocación de la tubería deberá efectuarse evitando arrastre, raspones y rodarlas, así como cualquier operación que pueda dañar alguna parte de la pieza. Deberán utilizar grúas de capacidad adecuada y suficiente para colocar cada pieza en la zanja.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d).- El Contratista deberá efectuar los movimientos de las tuberías que se encuentren al lado de la zanja, o a una distancia máxima de 30 m. La colocación se hará de manera que en ningún caso se tenga una desviación mayor de 10 (diez) milímetros en la alineación o nivel del proyecto. Cada pieza deberá tener un apoyo completo en toda su longitud. No se permitirá colocar los tubos sobre piedras, calzas de madera o soporte de cualquier otra índole.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lastRenderedPageBreak/>
        <w:t xml:space="preserve">e).- Una vez que la tubería de concreto presforzado haya sido bajada a la cepa, se limpiará cuidadosamente la espiga o el extremo macho del tubo que se va a colocar y la campana o la caja del ultimo tubo que se haya instalado, a continuación se lubricará con jabón vegetal o algún otro producto que no deje residuos tóxicos.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d).- Un tratamiento semejante de limpieza y lubricación se dará al empaque que se coloque en la junta, el cual será ajustado alrededor de la espiga o extremo macho y fijado en la ranura circunferencial de manera que se mantenga hasta donde sea posible una tensión uniforme en todo el empaque.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Las juntas de las tuberías se revisarán desde el interior del tubo. La penetración de la espiga o extremo macho se controlará con dos topes colocados en el asiento de la campana a 180° (ciento ochenta grados) uno del otro. Cuando se haya comprobado que éste extremo se encuentra correctamente colocado se retirarán los topes y se introduce un escantillón dentro del hueco de la junta hasta tocar el empaque y poder así detectar cualquier irregularidad en su posición a lo largo de toda la circunferencia.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En caso de que el empaque esté fuera de su lugar, deberá removerse el tubo y examinar que no tenga cortaduras, y si no presenta daños podrá usarse otra vez lubricándolo nuevamente al igual que la junta.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Cuando en la instalación se use un "muerto" o un malacate para ajustar el tubo que se encuentra colocando, deberán fijarse dentro de la tubería por lo menos tres juntas atrás.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Durante el descenso, acoplamiento y tendido de las tuberías deberán observarse siempre las condiciones siguientes: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a).- Evitar la instalación de tubos que se encuentren dañados, revisándolos antes en forma cuidadosa. </w:t>
      </w:r>
    </w:p>
    <w:p w:rsidR="00DC6901" w:rsidRDefault="00DC6901" w:rsidP="00A10C87">
      <w:pPr>
        <w:spacing w:after="0" w:line="259" w:lineRule="auto"/>
        <w:ind w:left="0" w:right="-93" w:firstLine="0"/>
        <w:jc w:val="left"/>
      </w:pPr>
      <w:r>
        <w:t xml:space="preserve"> </w:t>
      </w:r>
    </w:p>
    <w:p w:rsidR="00DC6901" w:rsidRDefault="00DC6901" w:rsidP="00A10C87">
      <w:pPr>
        <w:ind w:left="0" w:right="-93" w:hanging="396"/>
      </w:pPr>
      <w:r>
        <w:t xml:space="preserve">b).- Lubricar perfectamente las espigas de los tubos y verificar la colocación adecuada de los empaques en las ranuras correspondientes.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c).- Evitar golpes que dañen a las tuberías durante su manejo. </w:t>
      </w:r>
    </w:p>
    <w:p w:rsidR="00DC6901" w:rsidRDefault="00DC6901" w:rsidP="00A10C87">
      <w:pPr>
        <w:spacing w:after="0" w:line="259" w:lineRule="auto"/>
        <w:ind w:left="0" w:right="-93" w:firstLine="0"/>
        <w:jc w:val="left"/>
      </w:pPr>
      <w:r>
        <w:t xml:space="preserve"> </w:t>
      </w:r>
    </w:p>
    <w:p w:rsidR="00DC6901" w:rsidRDefault="00DC6901" w:rsidP="00A10C87">
      <w:pPr>
        <w:ind w:left="0" w:right="-93" w:hanging="396"/>
      </w:pPr>
      <w:r>
        <w:t xml:space="preserve">d).- Revisar la posición final de los empaques, mediante el procedimiento que se describe a continuación: </w:t>
      </w:r>
    </w:p>
    <w:p w:rsidR="00DC6901" w:rsidRDefault="00DC6901" w:rsidP="00A10C87">
      <w:pPr>
        <w:spacing w:after="0" w:line="259" w:lineRule="auto"/>
        <w:ind w:left="0" w:right="-93" w:firstLine="0"/>
        <w:jc w:val="left"/>
      </w:pPr>
      <w:r>
        <w:t xml:space="preserve"> </w:t>
      </w:r>
    </w:p>
    <w:p w:rsidR="00DC6901" w:rsidRDefault="00DC6901" w:rsidP="00A10C87">
      <w:pPr>
        <w:ind w:left="0" w:right="-93" w:hanging="396"/>
      </w:pPr>
      <w:r>
        <w:t xml:space="preserve">1).- Obtener un escantillón con fleje de acero del ancho que se requiera según el diámetro, doblándose en forma de "Z" con ángulos de 90 grados. De las dos ramas extremas, una tendrá una longitud L1 y la otra L2 y la rama intermedia será L3, según el diámetro de la tubería. </w:t>
      </w:r>
    </w:p>
    <w:p w:rsidR="00DC6901" w:rsidRDefault="00DC6901" w:rsidP="00A10C87">
      <w:pPr>
        <w:spacing w:after="0" w:line="259" w:lineRule="auto"/>
        <w:ind w:left="0" w:right="-93" w:firstLine="0"/>
        <w:jc w:val="left"/>
      </w:pPr>
      <w:r>
        <w:t xml:space="preserve"> </w:t>
      </w:r>
    </w:p>
    <w:p w:rsidR="00DC6901" w:rsidRDefault="00DC6901" w:rsidP="00A10C87">
      <w:pPr>
        <w:ind w:left="0" w:right="-93" w:hanging="396"/>
      </w:pPr>
      <w:r>
        <w:t xml:space="preserve">2).- El escantillón se introduce entre el tubo y el cople recorriéndolo en todo el perímetro. Con la rama extrema larga L1, deberá tocarse el empaque en todos sus puntos mientras que al introducir la rama extrema corta L2 no deberá tocarse. </w:t>
      </w:r>
    </w:p>
    <w:p w:rsidR="00DC6901" w:rsidRDefault="00DC6901" w:rsidP="00A10C87">
      <w:pPr>
        <w:spacing w:after="0" w:line="259" w:lineRule="auto"/>
        <w:ind w:left="0" w:right="-93" w:firstLine="0"/>
        <w:jc w:val="left"/>
      </w:pPr>
      <w:r>
        <w:t xml:space="preserve"> </w:t>
      </w:r>
    </w:p>
    <w:p w:rsidR="00DC6901" w:rsidRDefault="00DC6901" w:rsidP="00A10C87">
      <w:pPr>
        <w:ind w:left="0" w:right="-93" w:hanging="396"/>
      </w:pPr>
      <w:r>
        <w:t xml:space="preserve">3).- Si se verifica que los empaques no están en posición correcta se desmontará y se procederá a colocarlos de nuevo, examinando que los empaques ni el tubo estén dañados.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4).- En caso de que los empaques se encuentren dañados, se deberán desechar.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El Contratista deberá tener bodegas adecuadas y otros medios convenientes de protección para todos aquellos materiales que la requieran, para evitar daños causados por la intemperie.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El Contratista para bajar la tubería al fondo de la zanja deberá usar malacates, grúas, bandas o cualquier otro dispositivo aprobado, que impida que las tuberías se golpeen o se dejen caer durante la operación, cumpliendo con las normas de la CONAGUA y/o del manual de manejo e instalación de la AWWA Britanicas de los propios fabricantes.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Previamente a su instalación, la tubería deberá estar limpia de tierra, exceso de pintura, aceite, polvo o cualquier material extraño que se encuentre en su interior o en las caras exteriores de los extremos del tubo.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lastRenderedPageBreak/>
        <w:t xml:space="preserve">En la colocación preparatoria para el acoplamiento de las tuberías de concreto presforzado, se observarán las normas siguientes: </w:t>
      </w:r>
    </w:p>
    <w:p w:rsidR="00DC6901" w:rsidRDefault="00DC6901" w:rsidP="00A10C87">
      <w:pPr>
        <w:spacing w:after="0" w:line="259" w:lineRule="auto"/>
        <w:ind w:left="0" w:right="-93" w:firstLine="0"/>
        <w:jc w:val="left"/>
      </w:pPr>
      <w:r>
        <w:t xml:space="preserve"> </w:t>
      </w:r>
    </w:p>
    <w:p w:rsidR="00DC6901" w:rsidRDefault="00DC6901" w:rsidP="00A10C87">
      <w:pPr>
        <w:ind w:left="0" w:right="-93" w:hanging="396"/>
      </w:pPr>
      <w:r>
        <w:t xml:space="preserve">a).- Una vez bajadas al fondo de las zanjas deberán ser alineadas y colocadas de acuerdo con los datos del proyecto y/o las órdenes del Residente, procediéndose a realizar el acoplamiento. </w:t>
      </w:r>
    </w:p>
    <w:p w:rsidR="00DC6901" w:rsidRDefault="00DC6901" w:rsidP="00A10C87">
      <w:pPr>
        <w:spacing w:after="0" w:line="259" w:lineRule="auto"/>
        <w:ind w:left="0" w:right="-93" w:firstLine="0"/>
        <w:jc w:val="left"/>
      </w:pPr>
      <w:r>
        <w:t xml:space="preserve"> </w:t>
      </w:r>
    </w:p>
    <w:p w:rsidR="00DC6901" w:rsidRDefault="00DC6901" w:rsidP="00A10C87">
      <w:pPr>
        <w:ind w:left="0" w:right="-93" w:hanging="396"/>
      </w:pPr>
      <w:r>
        <w:t xml:space="preserve">b).- Evitar que la tubería sea dañada por las piezas de los dispositivos mecánicos, o de cualquier otra índole usados para moverlas.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c).- La tubería se manejará e instalará de tal modo que no resientan esfuerzos causados por deflexión. </w:t>
      </w:r>
    </w:p>
    <w:p w:rsidR="00DC6901" w:rsidRDefault="00DC6901" w:rsidP="00A10C87">
      <w:pPr>
        <w:spacing w:after="0" w:line="259" w:lineRule="auto"/>
        <w:ind w:left="0" w:right="-93" w:firstLine="0"/>
        <w:jc w:val="left"/>
      </w:pPr>
      <w:r>
        <w:t xml:space="preserve"> </w:t>
      </w:r>
    </w:p>
    <w:p w:rsidR="00DC6901" w:rsidRDefault="00DC6901" w:rsidP="00A10C87">
      <w:pPr>
        <w:ind w:left="0" w:right="-93" w:hanging="396"/>
      </w:pPr>
      <w:r>
        <w:t xml:space="preserve">d).- Al proceder a su instalación se evitará que penetre en su interior agua o cualquier otra sustancia y que se ensucien las partes de las juntas. </w:t>
      </w:r>
    </w:p>
    <w:p w:rsidR="00DC6901" w:rsidRDefault="00DC6901" w:rsidP="00A10C87">
      <w:pPr>
        <w:spacing w:after="0" w:line="259" w:lineRule="auto"/>
        <w:ind w:left="0" w:right="-93" w:firstLine="0"/>
        <w:jc w:val="left"/>
      </w:pPr>
      <w:r>
        <w:t xml:space="preserve"> </w:t>
      </w:r>
    </w:p>
    <w:p w:rsidR="00DC6901" w:rsidRDefault="00DC6901" w:rsidP="00A10C87">
      <w:pPr>
        <w:ind w:left="0" w:right="-93" w:hanging="396"/>
      </w:pPr>
      <w:r>
        <w:t xml:space="preserve">e).- El Residente comprobará mediante el tendido de hilos o cualquier otro procedimiento que juzgue conveniente, que tanto en planta y perfil la tubería quede instalada con el alineamiento y pendiente señalado por el proyecto. </w:t>
      </w:r>
    </w:p>
    <w:p w:rsidR="00DC6901" w:rsidRDefault="00DC6901" w:rsidP="00A10C87">
      <w:pPr>
        <w:spacing w:after="0" w:line="259" w:lineRule="auto"/>
        <w:ind w:left="0" w:right="-93" w:firstLine="0"/>
        <w:jc w:val="left"/>
      </w:pPr>
      <w:r>
        <w:t xml:space="preserve"> </w:t>
      </w:r>
    </w:p>
    <w:p w:rsidR="00DC6901" w:rsidRDefault="00DC6901" w:rsidP="00A10C87">
      <w:pPr>
        <w:ind w:left="0" w:right="-93" w:hanging="396"/>
      </w:pPr>
      <w:r>
        <w:t xml:space="preserve">f).- Cuando se presenten interrupciones en los trabajos o al final de cada jornada de labores, deberán taparse los extremos abiertos de las tuberías, cuya instalación no esté terminada, de manera que no puedan penetrar en su interior materias extrañas, tierra, basura, etc.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Una vez instalada la tubería con alineamiento y pendiente de proyecto y/o lo ordenado por el Residente, deberá ser anclada en forma definitiva con atraques de concreto de la forma, dimensiones y calidad que se señale en los planos y/o lo que ordene el Residente. Los atraques se construirán en los codos, cambios de dirección o de pendiente, para evitar en forma definitiva movimientos de la tubería producidos por la presión hidrostática normal en su interior o por los golpes de ariete cuando los hubiere.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El Residente deberá vigilar en todo momento que no se instalen tuberías cuando exista agua en el interior de las zanjas.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MEDICIÓN Y PAGO. Para fines de pago se estimará la longitud efectivamente colocada, expresada en metros y con aproximación a dos decimales.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En forma enunciativa se resumen las principales actividades: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a).- Revisión de tubos, empaques, etc. y su adecuado almacenamiento. </w:t>
      </w:r>
    </w:p>
    <w:p w:rsidR="00DC6901" w:rsidRDefault="00DC6901" w:rsidP="00A10C87">
      <w:pPr>
        <w:spacing w:after="0" w:line="259" w:lineRule="auto"/>
        <w:ind w:left="0" w:right="-93" w:firstLine="0"/>
        <w:jc w:val="left"/>
      </w:pPr>
      <w:r>
        <w:t xml:space="preserve"> </w:t>
      </w:r>
    </w:p>
    <w:p w:rsidR="00DC6901" w:rsidRDefault="00DC6901" w:rsidP="00A10C87">
      <w:pPr>
        <w:ind w:left="0" w:right="-93" w:hanging="396"/>
      </w:pPr>
      <w:r>
        <w:t xml:space="preserve">b.- Todos los movimientos y acarreos necesarios del tubo y su bajada a la zanja y/o sobre silletas, con la preparación para protección catódica hacia arriba.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c.- Alineado e instalación propiamente dicha.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d.- Suministro de materiales, mano de obra y equipo que se requiera.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Como se señaló anteriormente, se enumeraron las actividades principales con carácter enunciativo, pero el trabajo es por unidad de obra terminada, la empresa Contratista deberá de elaborar la planeación con anticipación a la instalación de la tubería, por lo que no se deberá de considerarse ningún costo adicional por sobre acarreo de la misma. </w:t>
      </w:r>
    </w:p>
    <w:p w:rsidR="00DC6901" w:rsidRDefault="00DC6901" w:rsidP="00A10C87">
      <w:pPr>
        <w:spacing w:after="0" w:line="259" w:lineRule="auto"/>
        <w:ind w:left="0" w:right="-93" w:firstLine="0"/>
        <w:jc w:val="left"/>
        <w:rPr>
          <w:b/>
        </w:rPr>
      </w:pPr>
      <w:r>
        <w:rPr>
          <w:b/>
        </w:rPr>
        <w:t xml:space="preserve"> </w:t>
      </w:r>
    </w:p>
    <w:p w:rsidR="00A10C87" w:rsidRDefault="00A10C87" w:rsidP="00A10C87">
      <w:pPr>
        <w:spacing w:after="0" w:line="259" w:lineRule="auto"/>
        <w:ind w:left="0" w:right="-93" w:firstLine="0"/>
        <w:jc w:val="left"/>
        <w:rPr>
          <w:b/>
        </w:rPr>
      </w:pPr>
    </w:p>
    <w:p w:rsidR="00A10C87" w:rsidRDefault="00A10C87" w:rsidP="00A10C87">
      <w:pPr>
        <w:spacing w:after="0" w:line="259" w:lineRule="auto"/>
        <w:ind w:left="0" w:right="-93" w:firstLine="0"/>
        <w:jc w:val="left"/>
        <w:rPr>
          <w:b/>
        </w:rPr>
      </w:pPr>
    </w:p>
    <w:p w:rsidR="00A10C87" w:rsidRDefault="00A10C87" w:rsidP="00A10C87">
      <w:pPr>
        <w:spacing w:after="0" w:line="259" w:lineRule="auto"/>
        <w:ind w:left="0" w:right="-93" w:firstLine="0"/>
        <w:jc w:val="left"/>
        <w:rPr>
          <w:b/>
        </w:rPr>
      </w:pPr>
    </w:p>
    <w:p w:rsidR="00A10C87" w:rsidRDefault="00A10C87" w:rsidP="00A10C87">
      <w:pPr>
        <w:spacing w:after="0" w:line="259" w:lineRule="auto"/>
        <w:ind w:left="0" w:right="-93" w:firstLine="0"/>
        <w:jc w:val="left"/>
        <w:rPr>
          <w:b/>
        </w:rPr>
      </w:pPr>
    </w:p>
    <w:p w:rsidR="00A10C87" w:rsidRDefault="00A10C87" w:rsidP="00A10C87">
      <w:pPr>
        <w:spacing w:after="0" w:line="259" w:lineRule="auto"/>
        <w:ind w:left="0" w:right="-93" w:firstLine="0"/>
        <w:jc w:val="left"/>
      </w:pPr>
    </w:p>
    <w:p w:rsidR="00DC6901" w:rsidRDefault="00DC6901" w:rsidP="00A10C87">
      <w:pPr>
        <w:spacing w:after="0" w:line="259" w:lineRule="auto"/>
        <w:ind w:left="0" w:right="-93" w:firstLine="0"/>
        <w:jc w:val="left"/>
      </w:pPr>
      <w:r>
        <w:rPr>
          <w:b/>
        </w:rPr>
        <w:t xml:space="preserve"> </w:t>
      </w:r>
    </w:p>
    <w:p w:rsidR="00DC6901" w:rsidRDefault="00DC6901" w:rsidP="00A10C87">
      <w:pPr>
        <w:spacing w:line="248" w:lineRule="auto"/>
        <w:ind w:left="0" w:right="-93"/>
      </w:pPr>
      <w:r>
        <w:rPr>
          <w:b/>
        </w:rPr>
        <w:lastRenderedPageBreak/>
        <w:t>PRUEBA HIDROSTÁTICA DE TUBERÍA DE CONCRETO PRESFORZADO.</w:t>
      </w:r>
      <w:r>
        <w:t xml:space="preserve">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2081.01 AL 2081.06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En términos generales son utilizables las Especificaciones que sean aplicables de la instalación de tuberías de asbesto-cemento.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DEFINICIÓN Y EJECUCIÓN.- La realización de esta prueba será ordenada por el Residente para la longitud total de la línea de conducción, para un tramo parcial o en varios parciales, continuos o separados.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Las longitudes de los tramos por probar y el seccionamiento a utilizar deberán ser aprobados por el Residente. El seccionamiento de la línea de conducción en el que se efectuará la prueba hidrostática, se hará por medio de piezas especiales acopladoras tipo espiga, campana o doble campana, según sea el caso, que se instalarán en cada uno de los extremos. El empuje que sufran dichas pantallas será contrarrestado por los tramos adyacentes de la propia tubería, para lo cual el Contratista tomará las medidas necesarias para que no sufran desplazamiento durante el tiempo de duración de la prueba, debiendo retacar por lo menos 5 (cinco) juntas hacia cada lado. Las pantallas se quitarán una vez terminado y aprobado el tramo.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Procedimiento de Prueba.- Esta prueba se realizará llenando lentamente la tubería, expulsando todo el aire contenido en la misma y manteniéndola llena a una presión aproximada de una atmósfera, hasta lograr que se sature la tubería; el tiempo necesario para saturarla se estima en siete días, debiendo reponer durante este tiempo el agua que se vaya consumiendo.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Cuando se considere que la tubería se encuentra totalmente saturada, se procederá a elevar la presión, hasta alcanzar la presión máxima de servicio, incluyendo las sobrepresiones debidas a los fenómenos transitorios, debiendo mantenerse ésta durante el tiempo necesario para realizar el recorrido del tramo en prueba y comprobar el buen funcionamiento de éste. Una vez terminada la fase anterior, la presión se reducirá a un valor cercano a la presión máxima, en régimen de escurrimiento permanente, debiendo mantener esta presión durante un lapso de 24 (veinticuatro) horas. El objeto de esta fase de la prueba es medir los volúmenes de agua que es necesario inyectar al tramo de la línea en prueba para mantener la presión constante.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Cuando las pérdidas de agua sean mayores a las indicadas, o vayan aumentando en vez de ir decreciendo con el transcurso del tiempo durante el llenado o la prueba final, se deberá proceder a la revisión de la tubería para localizar las fugas y proceder a su reparación.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Una vez aprobado el tramo de tubería, quedará a cargo del Contratista el transporte del agua al siguiente tramo en el cual se efectuará la prueba, con las pérdidas mínimas posibles.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Cuando se utilicen pantallas o membranas de seccionamiento, instaladas en los extremos de la tubería, donde no sea posible resistir el empuje con la ayuda de la tubería adyacente, el Contratista podrá usar métodos convencionales de atraques, muertos de concreto o apoyos contra el terreno cuando éste lo permita y en cuyos casos el Contratista estará obligado, una vez que se haya efectuado la prueba, a demoler dichas obras de apoyo, retirando los materiales resultantes de dichas demoliciones al lugar indicado por el Residente.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El Residente deberá dar constancia por escrito al Contratista de su aceptación a entera satisfacción de cada tramo de tubería que haya sido aprobado.  En esta constancia deberá detallarse en forma pormenorizada el proceso y resultado de las pruebas efectuadas.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En las juntas que lleguen a presentar fugas de agua o falla, deberán encontrarse las causas de estas y proceder a corregirlas, volviendo a efectuar la prueba, tantas veces como sea necesario hasta comprobar que las fugas o fallas han desaparecido.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lastRenderedPageBreak/>
        <w:t xml:space="preserve">El Contratista deberá considerar en sus costos unitarios transvasar el agua de una prueba a la siguiente, la pérdida que se origine en esta maniobra deberá ser repuesta por el Contratista sin cargo alguno para la CONAGUA, lo mismo cuando existan pérdidas en las pruebas.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Correrán por cuenta del Contratista todas las maniobras y reparaciones necesarias, incluyendo el acarreo del agua que se requiera para las nuevas pruebas, hasta que la junta sea recibida de conformidad.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MEDICIÓN Y PAGO.- Para fines de estimación y pago, la prueba hidrostática de la tubería de concreto presforzado se medirá empleando como unidad, el metro lineal con aproximación a dos decimales conforme al proyecto y/o lo ordenado por el Residente.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Al efecto se determinará directamente en la obra las longitudes de tubería de acuerdo al proyecto, efectivamente probadas.  No se medirá para fines de pago las tuberías que no hayan pasado las pruebas de presión hidrostática, las cuales deberán instalarse nuevamente en forma correcta por el Contratista sin compensación adicional.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El Contratista deberá proporcionar el manómetro y la bomba correspondiente para la prueba hidrostática de la tubería, mismo que serán de su propiedad pero permanecerán en poder del Residente durante el tiempo que duren las pruebas.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De manera enunciativa se indican las actividades principales: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a).- Incorporar, manejar y transvasar el agua.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b).- Reponer desperdicios.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c).- Probar la tubería y levantar presión especificada.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d).- Reparar desperfectos.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La prueba hidrostática es parte integrante de la instalación de tubería resultando de hecho un solo concepto; únicamente para fines de pago se dividió en dos; sin embargo, el Contratista es el único responsable de la ejecución completa del trabajo en forma integral. </w:t>
      </w:r>
    </w:p>
    <w:p w:rsidR="00DC6901" w:rsidRDefault="00DC6901" w:rsidP="00A10C87">
      <w:pPr>
        <w:spacing w:after="0" w:line="259" w:lineRule="auto"/>
        <w:ind w:left="0" w:right="-93" w:firstLine="0"/>
        <w:jc w:val="left"/>
      </w:pPr>
      <w:r>
        <w:t xml:space="preserve"> </w:t>
      </w:r>
    </w:p>
    <w:p w:rsidR="00DC6901" w:rsidRDefault="00DC6901" w:rsidP="00A10C87">
      <w:pPr>
        <w:spacing w:after="0" w:line="259" w:lineRule="auto"/>
        <w:ind w:left="0" w:right="-93" w:firstLine="0"/>
        <w:jc w:val="left"/>
      </w:pPr>
      <w:r>
        <w:t xml:space="preserve"> </w:t>
      </w:r>
    </w:p>
    <w:p w:rsidR="00DC6901" w:rsidRDefault="00DC6901" w:rsidP="00A10C87">
      <w:pPr>
        <w:spacing w:line="248" w:lineRule="auto"/>
        <w:ind w:left="0" w:right="-93"/>
      </w:pPr>
      <w:r>
        <w:rPr>
          <w:b/>
        </w:rPr>
        <w:t xml:space="preserve">INSTALACIÓN, JUNTEO Y PRUEBA HIDROSTÁTICA DE TUBERÍA DE HIERRO DÚCTIL. </w:t>
      </w:r>
    </w:p>
    <w:p w:rsidR="00DC6901" w:rsidRDefault="00DC6901" w:rsidP="00A10C87">
      <w:pPr>
        <w:spacing w:after="0" w:line="259" w:lineRule="auto"/>
        <w:ind w:left="0" w:right="-93" w:firstLine="0"/>
        <w:jc w:val="left"/>
      </w:pPr>
      <w:r>
        <w:rPr>
          <w:b/>
        </w:rPr>
        <w:t xml:space="preserve"> </w:t>
      </w:r>
    </w:p>
    <w:p w:rsidR="00DC6901" w:rsidRDefault="00DC6901" w:rsidP="00A10C87">
      <w:pPr>
        <w:ind w:left="0" w:right="-93"/>
      </w:pPr>
      <w:r>
        <w:t xml:space="preserve">2100.01 AL 2100.13 </w:t>
      </w:r>
    </w:p>
    <w:p w:rsidR="00DC6901" w:rsidRDefault="00DC6901" w:rsidP="00A10C87">
      <w:pPr>
        <w:spacing w:after="0" w:line="259" w:lineRule="auto"/>
        <w:ind w:left="0" w:right="-93" w:firstLine="0"/>
        <w:jc w:val="left"/>
      </w:pPr>
      <w:r>
        <w:t xml:space="preserve"> </w:t>
      </w:r>
      <w:r>
        <w:tab/>
        <w:t xml:space="preserve"> </w:t>
      </w:r>
    </w:p>
    <w:p w:rsidR="00DC6901" w:rsidRDefault="00DC6901" w:rsidP="00A10C87">
      <w:pPr>
        <w:ind w:left="0" w:right="-93"/>
      </w:pPr>
      <w:r>
        <w:t xml:space="preserve">DEFINICIÓN Y EJECUCIÓN.- Se entenderá por este concepto el conjunto de todas las maniobras y trabajos que deba ejecutar el Contratista, para la debida colocación de la tubería en zanjas, sobre silletas o en el sitio que designe el Residente.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Estos tubos generalmente llevan revestimiento tanto interior como exterior y su presentación normalmente será con elementos de unión espiga y campana complementado con un anillo de junta (liga).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Adicionalmente como protección contra fenómenos de corrosión se colocará una manga de polietileno, la longitud de los tubos como piezas es variable desde 3.00 hasta 9.00 m, siendo medida común 6.00 m por pieza; los diámetros llevan las dos nomenclaturas de pulgadas y centímetros.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En la generalidad son válidas las especificaciones contempladas en 2000.00; con las diferencias que son función de las características de estas tuberías y que están señaladas en el párrafo anterior. </w:t>
      </w:r>
    </w:p>
    <w:p w:rsidR="00DC6901" w:rsidRDefault="00DC6901" w:rsidP="00A10C87">
      <w:pPr>
        <w:ind w:left="0" w:right="-93"/>
      </w:pPr>
      <w:r>
        <w:t xml:space="preserve">MEDICIÓN Y PAGO.- La instalación incluyendo la colocación y fijación de la manga de polietileno será medida en metros con aproximación a dos decimales para lo cual se determinará directamente en la obra las longitudes de tubería útil colocadas y en función de su diámetro, con base en el proyecto y/o lo ordenado por el Residente. </w:t>
      </w:r>
    </w:p>
    <w:p w:rsidR="00DC6901" w:rsidRDefault="00DC6901" w:rsidP="00A10C87">
      <w:pPr>
        <w:spacing w:after="0" w:line="259" w:lineRule="auto"/>
        <w:ind w:left="0" w:right="-93" w:firstLine="0"/>
        <w:jc w:val="left"/>
      </w:pPr>
      <w:r>
        <w:t xml:space="preserve"> </w:t>
      </w:r>
    </w:p>
    <w:p w:rsidR="00DC6901" w:rsidRDefault="00DC6901" w:rsidP="00A10C87">
      <w:pPr>
        <w:spacing w:after="0" w:line="259" w:lineRule="auto"/>
        <w:ind w:left="0" w:right="-93" w:firstLine="0"/>
        <w:jc w:val="left"/>
      </w:pPr>
      <w:r>
        <w:lastRenderedPageBreak/>
        <w:t xml:space="preserve"> </w:t>
      </w:r>
    </w:p>
    <w:p w:rsidR="00DC6901" w:rsidRDefault="00DC6901" w:rsidP="00A10C87">
      <w:pPr>
        <w:spacing w:line="248" w:lineRule="auto"/>
        <w:ind w:left="0" w:right="-93"/>
      </w:pPr>
      <w:r>
        <w:rPr>
          <w:b/>
        </w:rPr>
        <w:t>INSTALACIÓN DE VÁLVULAS Y PIEZAS ESPECIALES</w:t>
      </w:r>
      <w:r>
        <w:t xml:space="preserve">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2130.01 AL 2130.04; 2160.03 AL 2160.16 Y 2170.02 AL 2170.08.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DEFINICIÓN Y EJECUCIÓN.- Se entenderá por instalación de válvulas y piezas especiales, que formen parte de redes de distribución de agua potable, al conjunto de operaciones que deberá realizar el Contratista para colocarlas según el proyecto y/o las órdenes del Residente.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Las juntas, válvulas, cajas de agua, campanas para operación de válvulas y demás piezas especiales serán manejadas cuidadosamente por el Contratista a fin de que no se deterioren. Previamente a su instalación el Residente inspeccionará cada unidad para eliminar las que presenten algún defecto en su manufactura. Las piezas defectuosas se retirarán de la obra y no podrán emplearse en ningún lugar de la misma.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Antes de su instalación las piezas especiales deberán ser limpiadas de tierra, exceso de pintura, aceite, polvo o cualquiera otro material que se encuentre en su interior o en las juntas.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Previamente al tendido de un tramo de tubería se instalarán los cruceros de dicho tramo, colocándose tapas ciegas provisionales en los extremos de esos cruceros que no se conecten de inmediato. Si se trata de piezas especiales con brida, se instalará en esta una extremidad a la que se conectará una junta o una campana de tubo, según se trate respectivamente del extremo liso de una tubería o de la campana de una tubería de macho y campana. Los cruceros se colocarán en posición horizontal, con los vástagos de las válvulas perfectamente verticales, y estarán formados por las cruces, codos, válvulas y demás piezas especiales que señale el proyecto y/u ordene el Residente.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Las válvulas que se encuentren localizadas en tuberías al descubierto, si son mayores de 12 (doce) pulgadas de diámetro, deberán anclarse con concreto.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Previamente a su instalación y a la prueba a que se sujetarán junto con las tuberías ya instaladas, todas las piezas especiales de fierro fundido que no tengan piezas móviles se sujetarán a pruebas hidrostáticas individuales con una presión de 10 kg/cm2. Las válvulas y piezas especiales que tengan piezas móviles se sujetaran a pruebas de presión hidrostática individuales del doble de la presión de trabajo de la tubería a que se conectaran, la cual en todo caso no deberá ser menor de 10 (diez) kg/cm2.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Durante la instalación de válvulas o piezas especiales dotadas de bridas, se comprobará que el empaque de plomo o neopreno o de hule, sea del diámetro adecuado a las bridas, sin que sobresalga invadiendo el espacio del diámetro interior de las piezas.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La unión de las bridas de piezas especiales deberá de efectuarse cuidadosamente apretando los tornillos y tuercas en forma de aplicar una presión uniforme que impida fugas de agua. Si durante la prueba de presión hidrostática a que serán sometidas las piezas especiales conjuntamente con la tubería a que se encuentren conectadas, se observaran fugas, deberá de desarmarse la junta para volverla a unir de nuevo, empleando un empaque que no se encuentre previamente deformado por haber sido utilizado con anterioridad.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MEDICIÓN Y PAGO.- La colocación de válvulas se medirá en piezas y al efecto se medirá directamente en la obra, según el diámetro, de acuerdo al proyecto y/o las órdenes del Residente.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La colocación de piezas especiales se medirá en kilogramos con aproximación a dos decimales. Al efecto se determinará directamente en la obra, previamente a su colocación, el peso de cada una de las piezas que deberá instalar el Contratista según el proyecto y/o las órdenes del Residente, incluyendo la presentación, colocación y prueba; y todos los acarreos hasta los sitios donde se vayan a instalar. </w:t>
      </w:r>
    </w:p>
    <w:p w:rsidR="00DC6901" w:rsidRDefault="00DC6901" w:rsidP="00A10C87">
      <w:pPr>
        <w:spacing w:after="0" w:line="259" w:lineRule="auto"/>
        <w:ind w:left="0" w:right="-93" w:firstLine="0"/>
        <w:jc w:val="left"/>
      </w:pPr>
      <w:r>
        <w:t xml:space="preserve"> </w:t>
      </w:r>
    </w:p>
    <w:p w:rsidR="00DC6901" w:rsidRDefault="00DC6901" w:rsidP="00A10C87">
      <w:pPr>
        <w:spacing w:after="0" w:line="259" w:lineRule="auto"/>
        <w:ind w:left="0" w:right="-93" w:firstLine="0"/>
        <w:jc w:val="left"/>
      </w:pPr>
      <w:r>
        <w:t xml:space="preserve"> </w:t>
      </w:r>
    </w:p>
    <w:p w:rsidR="00A10C87" w:rsidRDefault="00A10C87" w:rsidP="00A10C87">
      <w:pPr>
        <w:spacing w:after="0" w:line="259" w:lineRule="auto"/>
        <w:ind w:left="0" w:right="-93" w:firstLine="0"/>
        <w:jc w:val="left"/>
      </w:pPr>
    </w:p>
    <w:p w:rsidR="00A10C87" w:rsidRDefault="00A10C87" w:rsidP="00A10C87">
      <w:pPr>
        <w:spacing w:after="0" w:line="259" w:lineRule="auto"/>
        <w:ind w:left="0" w:right="-93" w:firstLine="0"/>
        <w:jc w:val="left"/>
      </w:pPr>
    </w:p>
    <w:p w:rsidR="00DC6901" w:rsidRDefault="00DC6901" w:rsidP="00A10C87">
      <w:pPr>
        <w:spacing w:line="248" w:lineRule="auto"/>
        <w:ind w:left="0" w:right="-93"/>
      </w:pPr>
      <w:r>
        <w:rPr>
          <w:b/>
        </w:rPr>
        <w:lastRenderedPageBreak/>
        <w:t>INSTALACIÓN DE JUNTA DRESSER.</w:t>
      </w:r>
      <w:r>
        <w:t xml:space="preserve">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2171 01 AL 2171.11; 2172 01 AL 2172.14; 2173 01 AL 2173.08 Y 2174 01 AL 2174.11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DEFINICIÓN Y EJECUCIÓN.- Se entenderá por instalación de junta Dresser a todas las maniobras y trabajos que deba ejecutar el contratista para la correcta instalación y prueba de la junta de cualquier diámetro y tipo.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Las juntas deberán instalarse de acuerdo a lo señalado en el proyecto y/o las órdenes del Residente. Las juntas deberán ser manejadas con equipo adecuado, empleando sogas de ixtle o plástico, para prevenir daños en el recubrimiento de la misma. Sus superficies no deberán ponerse en contacto con barras gancho, cadenas y cables de acero. Para prevenir deformaciones de los coples deberán de ser transportados y almacenados horizontalmente.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Para su instalación la junta deberá desarmarse estando en posición horizontal, limpios los extremos de los tubos de aceite, lodo y óxido en los sitios donde asientan los empaques, con el fin de lograr una buena unión. Para ensamblarla se introducen los anillos laterales en las puntas de los tubos y se deslizan en el área anteriormente limpiada; se humedecerán los empaques en agua jabonosa para facilitar el deslizamiento o sobre las terminales de los tubos, empujándolos hacia atrás sobre los extremos del tubo, se juntarán los empaques al anillo central asegurándose que llene uniformemente alrededor de los alojamientos cónicos del mismo, y ajustados con los tornillos que se deben colocar en forma alterna.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El apretado debe ser hecho progresivamente avanzando sobre los tornillos opuestos, un poco cada vez y regresando a apretar, hasta que todos los tornillos tengan un ajuste uniforme (el uso del torque en el ajuste de los tornillos facilita la uniformidad en la tensión de cada uno) durante el apretado es conveniente dar pequeños golpes a los anillos laterales con un martillo, para asegurar que asienten adecuadamente.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La prueba hidrostática se llevará a cabo conjuntamente con las piezas especiales y tuberías.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MEDICIÓN Y PAGO.- La instalación de junta Dresser será medida para fines de pago por pieza incluyendo: los manejos, maniobras y movimientos totales; mano de obra y equipo adecuado; verificando que se hayan instalado de acuerdo al proyecto y/o lo ordenado por el Residente. </w:t>
      </w:r>
    </w:p>
    <w:p w:rsidR="00DC6901" w:rsidRDefault="00DC6901" w:rsidP="00A10C87">
      <w:pPr>
        <w:spacing w:after="0" w:line="259" w:lineRule="auto"/>
        <w:ind w:left="0" w:right="-93" w:firstLine="0"/>
        <w:jc w:val="left"/>
      </w:pPr>
      <w:r>
        <w:t xml:space="preserve"> </w:t>
      </w:r>
    </w:p>
    <w:p w:rsidR="00DC6901" w:rsidRDefault="00DC6901" w:rsidP="00A10C87">
      <w:pPr>
        <w:spacing w:after="0" w:line="259" w:lineRule="auto"/>
        <w:ind w:left="0" w:right="-93" w:firstLine="0"/>
        <w:jc w:val="left"/>
      </w:pPr>
      <w:r>
        <w:t xml:space="preserve"> </w:t>
      </w:r>
    </w:p>
    <w:p w:rsidR="00DC6901" w:rsidRDefault="00DC6901" w:rsidP="00A10C87">
      <w:pPr>
        <w:spacing w:line="248" w:lineRule="auto"/>
        <w:ind w:left="0" w:right="-93"/>
      </w:pPr>
      <w:r>
        <w:rPr>
          <w:b/>
        </w:rPr>
        <w:t>INSTALACIÓN DE MEDIDORES DE AGUA.</w:t>
      </w:r>
      <w:r>
        <w:t xml:space="preserve">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2175.01 AL 2175.05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DEFINICIÓN Y EJECUCIÓN.- Se entenderá por instalación de medidores la suma de actividades que debe realizar el Contratista para instalarlos en forma definitiva según el proyecto y/o las órdenes del Residente.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Para tal efecto deberá considerar que el medidor se debe ubicar en el lugar señalado en el proyecto de acuerdo a las especificaciones propias del medidor, y antes de cualquier conexión a la red.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El medidor deberá quedar instalado en un lugar de fácil acceso para efectuar las lecturas y su mantenimiento.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MEDICIÓN Y PAGO.- La instalación de medidores se medirá por pieza; incluyendo manejos, maniobras, movimientos así como acarreos totales y la instalación propiamente dicha; todos los materiales que para tal finalidad se requiera conforme al proyecto y/o lo ordenado por el Residente. </w:t>
      </w:r>
    </w:p>
    <w:p w:rsidR="00DC6901" w:rsidRDefault="00DC6901" w:rsidP="00A10C87">
      <w:pPr>
        <w:spacing w:after="0" w:line="259" w:lineRule="auto"/>
        <w:ind w:left="0" w:right="-93" w:firstLine="0"/>
        <w:jc w:val="left"/>
      </w:pPr>
      <w:r>
        <w:t xml:space="preserve"> </w:t>
      </w:r>
    </w:p>
    <w:p w:rsidR="00DC6901" w:rsidRDefault="00DC6901" w:rsidP="00A10C87">
      <w:pPr>
        <w:spacing w:after="0" w:line="259" w:lineRule="auto"/>
        <w:ind w:left="0" w:right="-93" w:firstLine="0"/>
        <w:jc w:val="left"/>
      </w:pPr>
      <w:r>
        <w:t xml:space="preserve"> </w:t>
      </w:r>
    </w:p>
    <w:p w:rsidR="00A10C87" w:rsidRDefault="00A10C87" w:rsidP="00A10C87">
      <w:pPr>
        <w:spacing w:after="0" w:line="259" w:lineRule="auto"/>
        <w:ind w:left="0" w:right="-93" w:firstLine="0"/>
        <w:jc w:val="left"/>
      </w:pPr>
    </w:p>
    <w:p w:rsidR="00A10C87" w:rsidRDefault="00A10C87" w:rsidP="00A10C87">
      <w:pPr>
        <w:spacing w:after="0" w:line="259" w:lineRule="auto"/>
        <w:ind w:left="0" w:right="-93" w:firstLine="0"/>
        <w:jc w:val="left"/>
      </w:pPr>
    </w:p>
    <w:p w:rsidR="00A10C87" w:rsidRDefault="00A10C87" w:rsidP="00A10C87">
      <w:pPr>
        <w:spacing w:after="0" w:line="259" w:lineRule="auto"/>
        <w:ind w:left="0" w:right="-93" w:firstLine="0"/>
        <w:jc w:val="left"/>
      </w:pPr>
    </w:p>
    <w:p w:rsidR="00A10C87" w:rsidRDefault="00A10C87" w:rsidP="00A10C87">
      <w:pPr>
        <w:spacing w:after="0" w:line="259" w:lineRule="auto"/>
        <w:ind w:left="0" w:right="-93" w:firstLine="0"/>
        <w:jc w:val="left"/>
      </w:pPr>
    </w:p>
    <w:p w:rsidR="00A10C87" w:rsidRDefault="00A10C87" w:rsidP="00A10C87">
      <w:pPr>
        <w:spacing w:after="0" w:line="259" w:lineRule="auto"/>
        <w:ind w:left="0" w:right="-93" w:firstLine="0"/>
        <w:jc w:val="left"/>
      </w:pPr>
    </w:p>
    <w:p w:rsidR="00DC6901" w:rsidRDefault="00DC6901" w:rsidP="00A10C87">
      <w:pPr>
        <w:spacing w:line="248" w:lineRule="auto"/>
        <w:ind w:left="0" w:right="-93"/>
      </w:pPr>
      <w:r>
        <w:rPr>
          <w:b/>
        </w:rPr>
        <w:lastRenderedPageBreak/>
        <w:t>CAJAS DE OPERACIÓN DE VÁLVULAS.</w:t>
      </w:r>
      <w:r>
        <w:t xml:space="preserve">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2240.01 AL 2240.13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DEFINICIÓN Y EJECUCIÓN. Por cajas de operación de válvulas se entenderán a las estructuras de mampostería y/o concreto, fabricadas y destinadas a alojar las válvulas y piezas especiales en cruceros de redes de distribución de agua potable, facilitando la operación de dichas válvulas.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Las cajas de operación de válvulas serán construidas en los lugares señalados por el proyecto y/u ordenadas por el Residente a medida que vayan siendo instaladas las válvulas y piezas especiales que formarán los cruceros correspondientes.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La construcción de las cajas de operación de válvulas se hará siguiendo los lineamientos señalados en el proyecto y/o las órdenes del Residente.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La construcción de la cimentación de las cajas de operación de válvulas deberá hacerse previamente a la colocación de las válvulas, piezas especiales y extremidades que formaran el crucero correspondiente, quedando la parte superior de dicha cimentación al nivel correspondiente para que queden asentadas correctamente y a sus niveles de proyecto las diversas piezas.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Las cajas de operación de válvulas se construirán según el plano aprobado por la CONAGUA, y salvo estipulación u órdenes del Residente, serán de tabique junteado con mortero cemento-arena en proporción de 1:3 fabricado de acuerdo con lo señalado en la Especificación 4020. Los tabiques deberán ser mojados previamente a su colocación y dispuestos en hiladas horizontales, con juntas de espesor no mayor que 1.5 (uno y medio) cm. Cada hilada horizontal deberá quedar con tabiques desplazados con respecto a los de la anterior, de tal forma que no exista coincidencia entre las juntas verticales de las juntas que las forman (cuatrapeado).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Cuando así lo señale el proyecto y/o lo ordene el Residente, bien sea por la poca resistencia del terreno u otra causa cualquiera, la cimentación de las cajas de operación de válvulas quedara formada por una losa de concreto simple o armado, de las dimensiones y características señaladas por aquellos y sobre la cual apoyarán los cuatro muros perimetrales de la caja; debiendo existir una correcta liga entre la losa y los citados muros.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El paramento interior de los muros perimetrales de las cajas se recubrirá con un aplanado de mortero cementoarena en proporción de 1:3 y con un espesor mínimo de 1.0 (un) centímetro, el que será terminado con llana o regla y pulido fino. Los aplanados deberán ser curados durante 10 (diez) días con agua. Cuando sea necesario se usarán cerchas para la construcción de las cajas y posteriormente comprobar su sección. Si el proyecto o el Residente así lo ordenen, las inserciones de tubería o extremidades de piezas especiales en las paredes de las cajas se emboquillarán en la forma indicada en los planos u ordenada por el Residente.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Cuando así lo señale el proyecto se construirán cajas de operación de válvulas de diseño especial, de acuerdo con los planos y especificaciones que oportunamente suministrara la CONAGUA al Contratista.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Cuando así lo señale el proyecto y/o lo ordene el Residente, las tapas de las cajas de operación de válvulas serán construidas de concreto reforzado, siguiendo los lineamientos señalados por los planos del proyecto y de acuerdo con los siguientes requisitos: </w:t>
      </w:r>
    </w:p>
    <w:p w:rsidR="00DC6901" w:rsidRDefault="00DC6901" w:rsidP="00A10C87">
      <w:pPr>
        <w:spacing w:after="0" w:line="259" w:lineRule="auto"/>
        <w:ind w:left="0" w:right="-93" w:firstLine="0"/>
        <w:jc w:val="left"/>
      </w:pPr>
      <w:r>
        <w:t xml:space="preserve"> </w:t>
      </w:r>
    </w:p>
    <w:p w:rsidR="00DC6901" w:rsidRDefault="00DC6901" w:rsidP="00A10C87">
      <w:pPr>
        <w:ind w:left="0" w:right="-93" w:hanging="398"/>
      </w:pPr>
      <w:r>
        <w:t xml:space="preserve">a).- Los muros de la caja de operación de válvulas serán rematados por medio de un contramarco, formado de fierro ángulo de las mismas características señaladas por el proyecto para formar el marco de la losa superior o tapa de la caja. En cada ángulo de esquina del contramarco se le soldará un ancla formada de solera de fierro de las dimensiones señaladas por el proyecto, las que se fijarán en los muros de las cajas empleando mortero de cemento, para dejar anclado el contramarco. Los bordes superiores del contramarco deberán quedar al nivel de la losa y del terreno natural o pavimento, según sea el caso. </w:t>
      </w:r>
    </w:p>
    <w:p w:rsidR="00DC6901" w:rsidRDefault="00DC6901" w:rsidP="00A10C87">
      <w:pPr>
        <w:spacing w:after="0" w:line="259" w:lineRule="auto"/>
        <w:ind w:left="0" w:right="-93" w:firstLine="0"/>
        <w:jc w:val="left"/>
      </w:pPr>
      <w:r>
        <w:t xml:space="preserve"> </w:t>
      </w:r>
    </w:p>
    <w:p w:rsidR="00DC6901" w:rsidRDefault="00DC6901" w:rsidP="00A10C87">
      <w:pPr>
        <w:ind w:left="0" w:right="-93" w:hanging="398"/>
      </w:pPr>
      <w:r>
        <w:lastRenderedPageBreak/>
        <w:t xml:space="preserve">b).- Por medio de fierro ángulo de las dimensiones y características señaladas por el proyecto se formará un marco de dimensiones adecuadas para que ajusten en el contramarco instalado en la parte superior de los muros de la caja correspondiente. </w:t>
      </w:r>
    </w:p>
    <w:p w:rsidR="00DC6901" w:rsidRDefault="00DC6901" w:rsidP="00A10C87">
      <w:pPr>
        <w:spacing w:after="0" w:line="259" w:lineRule="auto"/>
        <w:ind w:left="0" w:right="-93" w:firstLine="0"/>
        <w:jc w:val="left"/>
      </w:pPr>
      <w:r>
        <w:t xml:space="preserve"> </w:t>
      </w:r>
    </w:p>
    <w:p w:rsidR="00DC6901" w:rsidRDefault="00DC6901" w:rsidP="00A10C87">
      <w:pPr>
        <w:ind w:left="0" w:right="-93" w:hanging="398"/>
      </w:pPr>
      <w:r>
        <w:t xml:space="preserve">c).- Dentro del vano del marco citado en el párrafo anterior, se armará una retícula rectangular u octagonal formada de alambrón o acero de refuerzo, según sea lo señalado por el proyecto; retícula que será justamente de acuerdo con lo ordenado por el Residente y nunca tendrá material menor del necesario para absorber los esfuerzos por temperatura del concreto, y en general los esfuerzos para que según el proyecto se deba de calcular.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Los extremos del alambrón o acero de refuerzo deberán quedar sujetos y soldados al marco metálico de la losa.  </w:t>
      </w:r>
    </w:p>
    <w:p w:rsidR="00DC6901" w:rsidRDefault="00DC6901" w:rsidP="00A10C87">
      <w:pPr>
        <w:spacing w:after="0" w:line="259" w:lineRule="auto"/>
        <w:ind w:left="0" w:right="-93" w:firstLine="0"/>
        <w:jc w:val="left"/>
      </w:pPr>
      <w:r>
        <w:t xml:space="preserve"> </w:t>
      </w:r>
    </w:p>
    <w:p w:rsidR="00DC6901" w:rsidRDefault="00DC6901" w:rsidP="00A10C87">
      <w:pPr>
        <w:ind w:left="0" w:right="-93" w:hanging="398"/>
      </w:pPr>
      <w:r>
        <w:t xml:space="preserve">d).- Ya terminado el armado del refuerzo de la losa dentro del marco, se colocará concreto de la resistencia señalada por el proyecto y/u ordenada por el Residente. </w:t>
      </w:r>
    </w:p>
    <w:p w:rsidR="00DC6901" w:rsidRDefault="00DC6901" w:rsidP="00A10C87">
      <w:pPr>
        <w:spacing w:after="0" w:line="259" w:lineRule="auto"/>
        <w:ind w:left="0" w:right="-93" w:firstLine="0"/>
        <w:jc w:val="left"/>
      </w:pPr>
      <w:r>
        <w:t xml:space="preserve"> </w:t>
      </w:r>
      <w:r>
        <w:tab/>
        <w:t xml:space="preserve"> </w:t>
      </w:r>
    </w:p>
    <w:p w:rsidR="00DC6901" w:rsidRDefault="00DC6901" w:rsidP="00A10C87">
      <w:pPr>
        <w:ind w:left="0" w:right="-93" w:hanging="398"/>
      </w:pPr>
      <w:r>
        <w:t xml:space="preserve">e).- La cara aparente de la tapa o losa de las cajas de operación de válvulas deberán tener el acabado que señale el proyecto y/o lo ordenado por el Residente y deberán llevar empotrados dispositivos adecuados para poder levantarla, o se proveerá de un dispositivo que permita introducir una llave o varilla con la cual se levantará la tapa. </w:t>
      </w:r>
    </w:p>
    <w:p w:rsidR="00DC6901" w:rsidRDefault="00DC6901" w:rsidP="00A10C87">
      <w:pPr>
        <w:spacing w:after="0" w:line="259" w:lineRule="auto"/>
        <w:ind w:left="0" w:right="-93" w:firstLine="0"/>
        <w:jc w:val="left"/>
      </w:pPr>
      <w:r>
        <w:t xml:space="preserve"> </w:t>
      </w:r>
      <w:r>
        <w:tab/>
        <w:t xml:space="preserve"> </w:t>
      </w:r>
    </w:p>
    <w:p w:rsidR="00DC6901" w:rsidRDefault="00DC6901" w:rsidP="00A10C87">
      <w:pPr>
        <w:ind w:left="0" w:right="-93" w:hanging="398"/>
      </w:pPr>
      <w:r>
        <w:t xml:space="preserve">f).- Durante el colado de la losa se instalarán los dispositivos adecuados señalados por el proyecto para hacer posible introducir sin levantar ésta, las llaves y su varillaje destinados a operar las válvulas que quedarán alojadas en la caja respectiva. </w:t>
      </w:r>
    </w:p>
    <w:p w:rsidR="00DC6901" w:rsidRDefault="00DC6901" w:rsidP="00A10C87">
      <w:pPr>
        <w:spacing w:after="0" w:line="259" w:lineRule="auto"/>
        <w:ind w:left="0" w:right="-93" w:firstLine="0"/>
        <w:jc w:val="left"/>
      </w:pPr>
      <w:r>
        <w:t xml:space="preserve"> </w:t>
      </w:r>
      <w:r>
        <w:tab/>
        <w:t xml:space="preserve"> </w:t>
      </w:r>
    </w:p>
    <w:p w:rsidR="00DC6901" w:rsidRDefault="00DC6901" w:rsidP="00A10C87">
      <w:pPr>
        <w:ind w:left="0" w:right="-93" w:hanging="398"/>
      </w:pPr>
      <w:r>
        <w:t xml:space="preserve">g).- Tanto la cara aparente de la losa como los dispositivos empotrados en la misma deberán quedar en su parte superior al nivel del pavimento o terreno natural. </w:t>
      </w:r>
    </w:p>
    <w:p w:rsidR="00DC6901" w:rsidRDefault="00DC6901" w:rsidP="00A10C87">
      <w:pPr>
        <w:spacing w:after="0" w:line="259" w:lineRule="auto"/>
        <w:ind w:left="0" w:right="-93" w:firstLine="0"/>
        <w:jc w:val="left"/>
      </w:pPr>
      <w:r>
        <w:t xml:space="preserve"> </w:t>
      </w:r>
      <w:r>
        <w:tab/>
        <w:t xml:space="preserve"> </w:t>
      </w:r>
    </w:p>
    <w:p w:rsidR="00DC6901" w:rsidRDefault="00DC6901" w:rsidP="00A10C87">
      <w:pPr>
        <w:ind w:left="0" w:right="-93"/>
      </w:pPr>
      <w:r>
        <w:t xml:space="preserve">Cuando el proyecto lo señale y/o lo ordene el Residente, la tapa de las cajas de operaciones de válvulas será prefabricada de fierro fundido y de las características señaladas o aprobadas por la CONAGUA. </w:t>
      </w:r>
    </w:p>
    <w:p w:rsidR="00DC6901" w:rsidRDefault="00DC6901" w:rsidP="00A10C87">
      <w:pPr>
        <w:spacing w:after="0" w:line="259" w:lineRule="auto"/>
        <w:ind w:left="0" w:right="-93" w:firstLine="0"/>
        <w:jc w:val="left"/>
      </w:pPr>
      <w:r>
        <w:t xml:space="preserve"> </w:t>
      </w:r>
      <w:r>
        <w:tab/>
        <w:t xml:space="preserve"> </w:t>
      </w:r>
    </w:p>
    <w:p w:rsidR="00DC6901" w:rsidRDefault="00DC6901" w:rsidP="00A10C87">
      <w:pPr>
        <w:ind w:left="0" w:right="-93"/>
      </w:pPr>
      <w:r>
        <w:t xml:space="preserve">Las cajas que vayan a quedar terminadas con una tapa de fierro fundido, serán rematadas en sus muros perimetrales con un marco de diseño adecuado señalado por el proyecto y/o lo indicado por el Residente para que ajuste con la correspondiente tapa o conjunto integral de la tapa.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MEDICIÓN Y PAGO. La  construcción de cajas de operación de válvulas para redes de distribución de agua potable, será medida para fines de pago en unidades completas, considerándose como unidad una caja totalmente construida e incluyendo la construcción y/o colocación de su respectiva tapa prefabricada de fierro fundido y fabricada y colocada cuando sea de concreto. Al efecto se determinará en la obra el número de cada uno de los tipos de cajas de operación de válvulas efectivamente construidas de acuerdo con lo señalado por el proyecto y/o por las órdenes del Residente.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De manera enunciativa se indican a continuación las principales actividades implícitas en estos conceptos: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Suministro en el lugar de la obra de todos los materiales puestos en el lugar de su utilización, considerando fletes, maniobras y movimientos totales; mermas y desperdicios; así como la mano de obra y el equipo necesario. Para su pago deberá evaluarse el tipo de caja de acuerdo con el proyecto correspondiente y/o lo ordenado por el Residente. </w:t>
      </w:r>
    </w:p>
    <w:p w:rsidR="00DC6901" w:rsidRDefault="00DC6901" w:rsidP="00A10C87">
      <w:pPr>
        <w:spacing w:after="0" w:line="259" w:lineRule="auto"/>
        <w:ind w:left="0" w:right="-93" w:firstLine="0"/>
        <w:jc w:val="left"/>
      </w:pPr>
      <w:r>
        <w:t xml:space="preserve"> </w:t>
      </w:r>
    </w:p>
    <w:p w:rsidR="00DC6901" w:rsidRDefault="00DC6901" w:rsidP="00A10C87">
      <w:pPr>
        <w:spacing w:after="0" w:line="259" w:lineRule="auto"/>
        <w:ind w:left="0" w:right="-93" w:firstLine="0"/>
        <w:jc w:val="left"/>
      </w:pPr>
      <w:r>
        <w:t xml:space="preserve"> </w:t>
      </w:r>
      <w:r>
        <w:tab/>
        <w:t xml:space="preserve"> </w:t>
      </w:r>
      <w:r>
        <w:br w:type="page"/>
      </w:r>
    </w:p>
    <w:p w:rsidR="00DC6901" w:rsidRDefault="00DC6901" w:rsidP="00A10C87">
      <w:pPr>
        <w:spacing w:after="0" w:line="259" w:lineRule="auto"/>
        <w:ind w:left="0" w:right="-93" w:firstLine="0"/>
      </w:pPr>
      <w:r>
        <w:rPr>
          <w:rFonts w:ascii="Calibri" w:eastAsia="Calibri" w:hAnsi="Calibri" w:cs="Calibri"/>
          <w:noProof/>
          <w:sz w:val="22"/>
        </w:rPr>
        <w:lastRenderedPageBreak/>
        <mc:AlternateContent>
          <mc:Choice Requires="wpg">
            <w:drawing>
              <wp:inline distT="0" distB="0" distL="0" distR="0" wp14:anchorId="4E28438C" wp14:editId="79B423E7">
                <wp:extent cx="4433316" cy="8150352"/>
                <wp:effectExtent l="0" t="0" r="0" b="0"/>
                <wp:docPr id="218251" name="Group 218251"/>
                <wp:cNvGraphicFramePr/>
                <a:graphic xmlns:a="http://schemas.openxmlformats.org/drawingml/2006/main">
                  <a:graphicData uri="http://schemas.microsoft.com/office/word/2010/wordprocessingGroup">
                    <wpg:wgp>
                      <wpg:cNvGrpSpPr/>
                      <wpg:grpSpPr>
                        <a:xfrm>
                          <a:off x="0" y="0"/>
                          <a:ext cx="4433316" cy="8150352"/>
                          <a:chOff x="0" y="0"/>
                          <a:chExt cx="4433316" cy="8150352"/>
                        </a:xfrm>
                      </wpg:grpSpPr>
                      <wps:wsp>
                        <wps:cNvPr id="8247" name="Rectangle 8247"/>
                        <wps:cNvSpPr/>
                        <wps:spPr>
                          <a:xfrm>
                            <a:off x="1352423" y="291409"/>
                            <a:ext cx="42059" cy="186236"/>
                          </a:xfrm>
                          <a:prstGeom prst="rect">
                            <a:avLst/>
                          </a:prstGeom>
                          <a:ln>
                            <a:noFill/>
                          </a:ln>
                        </wps:spPr>
                        <wps:txbx>
                          <w:txbxContent>
                            <w:p w:rsidR="00DC6901" w:rsidRDefault="00DC6901" w:rsidP="00DC6901">
                              <w:pPr>
                                <w:spacing w:after="160" w:line="259" w:lineRule="auto"/>
                                <w:ind w:left="0" w:firstLine="0"/>
                                <w:jc w:val="left"/>
                              </w:pPr>
                              <w:r>
                                <w:t xml:space="preserve"> </w:t>
                              </w:r>
                            </w:p>
                          </w:txbxContent>
                        </wps:txbx>
                        <wps:bodyPr horzOverflow="overflow" vert="horz" lIns="0" tIns="0" rIns="0" bIns="0" rtlCol="0">
                          <a:noAutofit/>
                        </wps:bodyPr>
                      </wps:wsp>
                      <pic:pic xmlns:pic="http://schemas.openxmlformats.org/drawingml/2006/picture">
                        <pic:nvPicPr>
                          <pic:cNvPr id="8250" name="Picture 8250"/>
                          <pic:cNvPicPr/>
                        </pic:nvPicPr>
                        <pic:blipFill>
                          <a:blip r:embed="rId7"/>
                          <a:stretch>
                            <a:fillRect/>
                          </a:stretch>
                        </pic:blipFill>
                        <pic:spPr>
                          <a:xfrm>
                            <a:off x="0" y="0"/>
                            <a:ext cx="1350264" cy="403860"/>
                          </a:xfrm>
                          <a:prstGeom prst="rect">
                            <a:avLst/>
                          </a:prstGeom>
                        </pic:spPr>
                      </pic:pic>
                      <pic:pic xmlns:pic="http://schemas.openxmlformats.org/drawingml/2006/picture">
                        <pic:nvPicPr>
                          <pic:cNvPr id="8252" name="Picture 8252"/>
                          <pic:cNvPicPr/>
                        </pic:nvPicPr>
                        <pic:blipFill>
                          <a:blip r:embed="rId8"/>
                          <a:stretch>
                            <a:fillRect/>
                          </a:stretch>
                        </pic:blipFill>
                        <pic:spPr>
                          <a:xfrm>
                            <a:off x="624840" y="403859"/>
                            <a:ext cx="3808476" cy="7746493"/>
                          </a:xfrm>
                          <a:prstGeom prst="rect">
                            <a:avLst/>
                          </a:prstGeom>
                        </pic:spPr>
                      </pic:pic>
                    </wpg:wg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E28438C" id="Group 218251" o:spid="_x0000_s1026" style="width:349.1pt;height:641.75pt;mso-position-horizontal-relative:char;mso-position-vertical-relative:line" coordsize="44333,81503"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">
                <v:rect id="Rectangle 8247" o:spid="_x0000_s1027" style="position:absolute;left:13524;top:2914;width:420;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" filled="f" stroked="f">
                  <v:textbox inset="0,0,0,0">
                    <w:txbxContent>
                      <w:p w:rsidR="00DC6901" w:rsidRDefault="00DC6901" w:rsidP="00DC6901">
                        <w:pPr>
                          <w:spacing w:after="160" w:line="259" w:lineRule="auto"/>
                          <w:ind w:left="0" w:firstLine="0"/>
                          <w:jc w:val="left"/>
                        </w:pPr>
                        <w: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250" o:spid="_x0000_s1028" type="#_x0000_t75" style="position:absolute;width:13502;height:40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">
                  <v:imagedata r:id="rId9" o:title=""/>
                </v:shape>
                <v:shape id="Picture 8252" o:spid="_x0000_s1029" type="#_x0000_t75" style="position:absolute;left:6248;top:4038;width:38085;height:774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">
                  <v:imagedata r:id="rId10" o:title=""/>
                </v:shape>
                <w10:anchorlock/>
              </v:group>
            </w:pict>
          </mc:Fallback>
        </mc:AlternateContent>
      </w:r>
      <w:r>
        <w:t xml:space="preserve"> </w:t>
      </w:r>
    </w:p>
    <w:p w:rsidR="00DC6901" w:rsidRDefault="00DC6901" w:rsidP="00A10C87">
      <w:pPr>
        <w:ind w:left="0" w:right="-93"/>
        <w:sectPr w:rsidR="00DC6901">
          <w:headerReference w:type="even" r:id="rId11"/>
          <w:headerReference w:type="default" r:id="rId12"/>
          <w:footerReference w:type="even" r:id="rId13"/>
          <w:footerReference w:type="default" r:id="rId14"/>
          <w:headerReference w:type="first" r:id="rId15"/>
          <w:footerReference w:type="first" r:id="rId16"/>
          <w:pgSz w:w="12242" w:h="15842"/>
          <w:pgMar w:top="1277" w:right="1127" w:bottom="1419" w:left="1702" w:header="720" w:footer="718" w:gutter="0"/>
          <w:cols w:space="720"/>
        </w:sectPr>
      </w:pPr>
    </w:p>
    <w:p w:rsidR="00DC6901" w:rsidRDefault="00DC6901" w:rsidP="00A10C87">
      <w:pPr>
        <w:spacing w:after="0" w:line="259" w:lineRule="auto"/>
        <w:ind w:left="0" w:right="-93" w:firstLine="0"/>
      </w:pPr>
      <w:r>
        <w:rPr>
          <w:noProof/>
        </w:rPr>
        <w:lastRenderedPageBreak/>
        <w:drawing>
          <wp:inline distT="0" distB="0" distL="0" distR="0" wp14:anchorId="0ED25127" wp14:editId="357FFEF0">
            <wp:extent cx="3826764" cy="7819645"/>
            <wp:effectExtent l="0" t="0" r="0" b="0"/>
            <wp:docPr id="8262" name="Picture 8262"/>
            <wp:cNvGraphicFramePr/>
            <a:graphic xmlns:a="http://schemas.openxmlformats.org/drawingml/2006/main">
              <a:graphicData uri="http://schemas.openxmlformats.org/drawingml/2006/picture">
                <pic:pic xmlns:pic="http://schemas.openxmlformats.org/drawingml/2006/picture">
                  <pic:nvPicPr>
                    <pic:cNvPr id="8262" name="Picture 8262"/>
                    <pic:cNvPicPr/>
                  </pic:nvPicPr>
                  <pic:blipFill>
                    <a:blip r:embed="rId17"/>
                    <a:stretch>
                      <a:fillRect/>
                    </a:stretch>
                  </pic:blipFill>
                  <pic:spPr>
                    <a:xfrm>
                      <a:off x="0" y="0"/>
                      <a:ext cx="3826764" cy="7819645"/>
                    </a:xfrm>
                    <a:prstGeom prst="rect">
                      <a:avLst/>
                    </a:prstGeom>
                  </pic:spPr>
                </pic:pic>
              </a:graphicData>
            </a:graphic>
          </wp:inline>
        </w:drawing>
      </w:r>
      <w:r>
        <w:t xml:space="preserve"> </w:t>
      </w:r>
    </w:p>
    <w:p w:rsidR="00DC6901" w:rsidRDefault="00DC6901" w:rsidP="00A10C87">
      <w:pPr>
        <w:spacing w:after="0" w:line="259" w:lineRule="auto"/>
        <w:ind w:left="0" w:right="-93" w:firstLine="0"/>
        <w:jc w:val="left"/>
      </w:pPr>
      <w:r>
        <w:lastRenderedPageBreak/>
        <w:t xml:space="preserve"> </w:t>
      </w:r>
    </w:p>
    <w:p w:rsidR="00DC6901" w:rsidRDefault="00DC6901" w:rsidP="00A10C87">
      <w:pPr>
        <w:spacing w:after="0" w:line="259" w:lineRule="auto"/>
        <w:ind w:left="0" w:right="-93" w:firstLine="0"/>
        <w:jc w:val="left"/>
      </w:pPr>
      <w:r>
        <w:t xml:space="preserve"> </w:t>
      </w:r>
    </w:p>
    <w:p w:rsidR="00DC6901" w:rsidRDefault="00DC6901" w:rsidP="00A10C87">
      <w:pPr>
        <w:spacing w:after="0" w:line="259" w:lineRule="auto"/>
        <w:ind w:left="0" w:right="-93" w:firstLine="0"/>
        <w:jc w:val="left"/>
      </w:pPr>
      <w:r>
        <w:t xml:space="preserve"> </w:t>
      </w:r>
    </w:p>
    <w:p w:rsidR="00DC6901" w:rsidRDefault="00DC6901" w:rsidP="00A10C87">
      <w:pPr>
        <w:spacing w:after="0" w:line="259" w:lineRule="auto"/>
        <w:ind w:left="0" w:right="-93" w:firstLine="0"/>
        <w:jc w:val="right"/>
      </w:pPr>
      <w:r>
        <w:rPr>
          <w:noProof/>
        </w:rPr>
        <w:drawing>
          <wp:inline distT="0" distB="0" distL="0" distR="0" wp14:anchorId="0A6418C1" wp14:editId="3D16563E">
            <wp:extent cx="4251960" cy="7214617"/>
            <wp:effectExtent l="0" t="0" r="0" b="0"/>
            <wp:docPr id="8276" name="Picture 8276"/>
            <wp:cNvGraphicFramePr/>
            <a:graphic xmlns:a="http://schemas.openxmlformats.org/drawingml/2006/main">
              <a:graphicData uri="http://schemas.openxmlformats.org/drawingml/2006/picture">
                <pic:pic xmlns:pic="http://schemas.openxmlformats.org/drawingml/2006/picture">
                  <pic:nvPicPr>
                    <pic:cNvPr id="8276" name="Picture 8276"/>
                    <pic:cNvPicPr/>
                  </pic:nvPicPr>
                  <pic:blipFill>
                    <a:blip r:embed="rId18"/>
                    <a:stretch>
                      <a:fillRect/>
                    </a:stretch>
                  </pic:blipFill>
                  <pic:spPr>
                    <a:xfrm>
                      <a:off x="0" y="0"/>
                      <a:ext cx="4251960" cy="7214617"/>
                    </a:xfrm>
                    <a:prstGeom prst="rect">
                      <a:avLst/>
                    </a:prstGeom>
                  </pic:spPr>
                </pic:pic>
              </a:graphicData>
            </a:graphic>
          </wp:inline>
        </w:drawing>
      </w:r>
      <w:r>
        <w:t xml:space="preserve"> </w:t>
      </w:r>
    </w:p>
    <w:p w:rsidR="00DC6901" w:rsidRDefault="00DC6901" w:rsidP="00A10C87">
      <w:pPr>
        <w:spacing w:after="0" w:line="259" w:lineRule="auto"/>
        <w:ind w:left="0" w:right="-93" w:firstLine="0"/>
        <w:jc w:val="left"/>
      </w:pPr>
      <w:r>
        <w:t xml:space="preserve"> </w:t>
      </w:r>
    </w:p>
    <w:p w:rsidR="00DC6901" w:rsidRDefault="00DC6901" w:rsidP="00A10C87">
      <w:pPr>
        <w:spacing w:after="0" w:line="259" w:lineRule="auto"/>
        <w:ind w:left="0" w:right="-93" w:firstLine="0"/>
      </w:pPr>
      <w:r>
        <w:rPr>
          <w:noProof/>
        </w:rPr>
        <w:lastRenderedPageBreak/>
        <w:drawing>
          <wp:inline distT="0" distB="0" distL="0" distR="0" wp14:anchorId="1CF74FDC" wp14:editId="56BF5B66">
            <wp:extent cx="4101084" cy="7746493"/>
            <wp:effectExtent l="0" t="0" r="0" b="0"/>
            <wp:docPr id="8286" name="Picture 8286"/>
            <wp:cNvGraphicFramePr/>
            <a:graphic xmlns:a="http://schemas.openxmlformats.org/drawingml/2006/main">
              <a:graphicData uri="http://schemas.openxmlformats.org/drawingml/2006/picture">
                <pic:pic xmlns:pic="http://schemas.openxmlformats.org/drawingml/2006/picture">
                  <pic:nvPicPr>
                    <pic:cNvPr id="8286" name="Picture 8286"/>
                    <pic:cNvPicPr/>
                  </pic:nvPicPr>
                  <pic:blipFill>
                    <a:blip r:embed="rId19"/>
                    <a:stretch>
                      <a:fillRect/>
                    </a:stretch>
                  </pic:blipFill>
                  <pic:spPr>
                    <a:xfrm>
                      <a:off x="0" y="0"/>
                      <a:ext cx="4101084" cy="7746493"/>
                    </a:xfrm>
                    <a:prstGeom prst="rect">
                      <a:avLst/>
                    </a:prstGeom>
                  </pic:spPr>
                </pic:pic>
              </a:graphicData>
            </a:graphic>
          </wp:inline>
        </w:drawing>
      </w:r>
      <w:r>
        <w:t xml:space="preserve"> </w:t>
      </w:r>
    </w:p>
    <w:p w:rsidR="00DC6901" w:rsidRDefault="00DC6901" w:rsidP="00A10C87">
      <w:pPr>
        <w:spacing w:after="0" w:line="259" w:lineRule="auto"/>
        <w:ind w:left="0" w:right="-93" w:firstLine="0"/>
        <w:jc w:val="left"/>
      </w:pPr>
      <w:r>
        <w:lastRenderedPageBreak/>
        <w:t xml:space="preserve"> </w:t>
      </w:r>
    </w:p>
    <w:p w:rsidR="00DC6901" w:rsidRDefault="00DC6901" w:rsidP="00A10C87">
      <w:pPr>
        <w:spacing w:after="0" w:line="259" w:lineRule="auto"/>
        <w:ind w:left="0" w:right="-93" w:firstLine="0"/>
        <w:jc w:val="left"/>
      </w:pPr>
      <w:r>
        <w:t xml:space="preserve"> </w:t>
      </w:r>
    </w:p>
    <w:p w:rsidR="00DC6901" w:rsidRDefault="00DC6901" w:rsidP="00A10C87">
      <w:pPr>
        <w:spacing w:after="0" w:line="259" w:lineRule="auto"/>
        <w:ind w:left="0" w:right="-93" w:firstLine="0"/>
        <w:jc w:val="right"/>
      </w:pPr>
      <w:r>
        <w:rPr>
          <w:noProof/>
        </w:rPr>
        <w:drawing>
          <wp:inline distT="0" distB="0" distL="0" distR="0" wp14:anchorId="062245E7" wp14:editId="6BE06D55">
            <wp:extent cx="4773168" cy="6524244"/>
            <wp:effectExtent l="0" t="0" r="0" b="0"/>
            <wp:docPr id="8299" name="Picture 8299"/>
            <wp:cNvGraphicFramePr/>
            <a:graphic xmlns:a="http://schemas.openxmlformats.org/drawingml/2006/main">
              <a:graphicData uri="http://schemas.openxmlformats.org/drawingml/2006/picture">
                <pic:pic xmlns:pic="http://schemas.openxmlformats.org/drawingml/2006/picture">
                  <pic:nvPicPr>
                    <pic:cNvPr id="8299" name="Picture 8299"/>
                    <pic:cNvPicPr/>
                  </pic:nvPicPr>
                  <pic:blipFill>
                    <a:blip r:embed="rId20"/>
                    <a:stretch>
                      <a:fillRect/>
                    </a:stretch>
                  </pic:blipFill>
                  <pic:spPr>
                    <a:xfrm>
                      <a:off x="0" y="0"/>
                      <a:ext cx="4773168" cy="6524244"/>
                    </a:xfrm>
                    <a:prstGeom prst="rect">
                      <a:avLst/>
                    </a:prstGeom>
                  </pic:spPr>
                </pic:pic>
              </a:graphicData>
            </a:graphic>
          </wp:inline>
        </w:drawing>
      </w:r>
      <w:r>
        <w:t xml:space="preserve"> </w:t>
      </w:r>
    </w:p>
    <w:p w:rsidR="00DC6901" w:rsidRDefault="00DC6901" w:rsidP="00A10C87">
      <w:pPr>
        <w:spacing w:after="0" w:line="259" w:lineRule="auto"/>
        <w:ind w:left="0" w:right="-93" w:firstLine="0"/>
        <w:jc w:val="left"/>
      </w:pPr>
      <w:r>
        <w:t xml:space="preserve"> </w:t>
      </w:r>
    </w:p>
    <w:p w:rsidR="00DC6901" w:rsidRDefault="00DC6901" w:rsidP="00A10C87">
      <w:pPr>
        <w:ind w:left="0" w:right="-93"/>
        <w:sectPr w:rsidR="00DC6901">
          <w:headerReference w:type="even" r:id="rId21"/>
          <w:headerReference w:type="default" r:id="rId22"/>
          <w:footerReference w:type="even" r:id="rId23"/>
          <w:footerReference w:type="default" r:id="rId24"/>
          <w:headerReference w:type="first" r:id="rId25"/>
          <w:footerReference w:type="first" r:id="rId26"/>
          <w:pgSz w:w="12242" w:h="15842"/>
          <w:pgMar w:top="1937" w:right="2022" w:bottom="1532" w:left="1702" w:header="1277" w:footer="718" w:gutter="0"/>
          <w:cols w:space="720"/>
        </w:sectPr>
      </w:pPr>
    </w:p>
    <w:p w:rsidR="00A10C87" w:rsidRDefault="00A10C87" w:rsidP="00A10C87">
      <w:pPr>
        <w:spacing w:line="248" w:lineRule="auto"/>
        <w:ind w:left="0" w:right="-93"/>
        <w:rPr>
          <w:b/>
        </w:rPr>
      </w:pPr>
    </w:p>
    <w:p w:rsidR="00A10C87" w:rsidRDefault="00A10C87" w:rsidP="00A10C87">
      <w:pPr>
        <w:spacing w:line="248" w:lineRule="auto"/>
        <w:ind w:left="0" w:right="-93"/>
        <w:rPr>
          <w:b/>
        </w:rPr>
      </w:pPr>
    </w:p>
    <w:p w:rsidR="00DC6901" w:rsidRDefault="00DC6901" w:rsidP="00A10C87">
      <w:pPr>
        <w:spacing w:line="248" w:lineRule="auto"/>
        <w:ind w:left="0" w:right="-93"/>
      </w:pPr>
      <w:r>
        <w:rPr>
          <w:b/>
        </w:rPr>
        <w:t>SUMINISTRO E INSTALACIÓN DE CONTRAMARCOS.</w:t>
      </w:r>
      <w:r>
        <w:t xml:space="preserve">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2243.01  AL 2243.08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DEFINICIÓN Y EJECUCIÓN. Se entenderá por suministro e instalación de contramarcos, a la suma de actividades que deba realizar el Contratista para suministrar y colocar los contramarcos, que de acuerdo con las características del proyecto y/o lo ordenado por el Residente se requieran para ser colocados en las cajas de operación de válvulas. Según el tipo seleccionado de cajas llevará una o varias tapas de fierro fundido, que se apoyarán sobre contramarcos sencillos o dobles,  y marcos de fierro fundido.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El Contratista deberá tomar en cuenta las consideraciones para la correcta instalación de los contramarcos, debiendo prever durante el proceso constructivo de las cajas las adecuaciones para fijar correctamente estos elementos. Si las cajas ya se encuentran construidas también deberá contemplar las adecuaciones para la correcta instalación.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MEDICIÓN Y PAGO. El suministro e instalación de contramarcos se cuantificará por pieza, en función de sus características; se incluyen en este concepto todos los cargos para adquirir, transportar y colocar los contramarcos, incluyendo maniobras y movimientos totales, mano de obra y equipo necesario, así como limpieza general conforme a lo indicado en el proyecto y/o lo ordenado por el Residente. </w:t>
      </w:r>
    </w:p>
    <w:p w:rsidR="00DC6901" w:rsidRDefault="00DC6901" w:rsidP="00A10C87">
      <w:pPr>
        <w:spacing w:after="0" w:line="259" w:lineRule="auto"/>
        <w:ind w:left="0" w:right="-93" w:firstLine="0"/>
        <w:jc w:val="left"/>
      </w:pPr>
      <w:r>
        <w:t xml:space="preserve"> </w:t>
      </w:r>
    </w:p>
    <w:p w:rsidR="00DC6901" w:rsidRDefault="00DC6901" w:rsidP="00A10C87">
      <w:pPr>
        <w:spacing w:after="0" w:line="259" w:lineRule="auto"/>
        <w:ind w:left="0" w:right="-93" w:firstLine="0"/>
        <w:jc w:val="left"/>
      </w:pPr>
      <w:r>
        <w:t xml:space="preserve"> </w:t>
      </w:r>
    </w:p>
    <w:p w:rsidR="00DC6901" w:rsidRDefault="00DC6901" w:rsidP="00A10C87">
      <w:pPr>
        <w:spacing w:line="248" w:lineRule="auto"/>
        <w:ind w:left="0" w:right="-93"/>
      </w:pPr>
      <w:r>
        <w:rPr>
          <w:b/>
        </w:rPr>
        <w:t>SUMINISTRO Y COLOCACIÓN DE MARCOS CON TAPA DE FIERRO FUNDIDO.</w:t>
      </w:r>
      <w:r>
        <w:t xml:space="preserve">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2244.01  AL  2244.03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DEFINICIÓN Y EJECUCIÓN. Se entenderá por suministro e instalación de marcos, a la serie de actividades que deba realizar el Contratista para adquirir, transportar y colocar los marcos con tapa de fierro fundido en los lugares que indica el proyecto y/o lo ordenado por el Residente; entendiéndose esta actividad por unidad de obra terminada.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MEDICIÓN Y PAGO. El suministro e instalación de marcos se cuantificará por pieza, en función de las características y el peso de las piezas por instalar. Incluye los materiales necesarios puestos en el lugar de su utilización considerando fletes, maniobras y movimientos totales, la mano de obra y el equipo, así como su limpieza. </w:t>
      </w:r>
    </w:p>
    <w:p w:rsidR="00DC6901" w:rsidRDefault="00DC6901" w:rsidP="00A10C87">
      <w:pPr>
        <w:spacing w:after="0" w:line="259" w:lineRule="auto"/>
        <w:ind w:left="0" w:right="-93" w:firstLine="0"/>
        <w:jc w:val="left"/>
      </w:pPr>
      <w:r>
        <w:t xml:space="preserve"> </w:t>
      </w:r>
    </w:p>
    <w:p w:rsidR="00DC6901" w:rsidRDefault="00DC6901" w:rsidP="00A10C87">
      <w:pPr>
        <w:spacing w:after="0" w:line="259" w:lineRule="auto"/>
        <w:ind w:left="0" w:right="-93" w:firstLine="0"/>
        <w:jc w:val="left"/>
      </w:pPr>
      <w:r>
        <w:rPr>
          <w:color w:val="0070C0"/>
        </w:rPr>
        <w:t xml:space="preserve"> </w:t>
      </w:r>
    </w:p>
    <w:p w:rsidR="00DC6901" w:rsidRDefault="00DC6901" w:rsidP="00A10C87">
      <w:pPr>
        <w:spacing w:line="248" w:lineRule="auto"/>
        <w:ind w:left="0" w:right="-93"/>
      </w:pPr>
      <w:r>
        <w:rPr>
          <w:b/>
        </w:rPr>
        <w:t>SUMINISTRO E INSTALACIÓN DE MARCO CON TAPA DE POLIETILENO DE ALTA RESISTENCIA, PARA CAJA DE VÁLVULAS.</w:t>
      </w:r>
      <w:r>
        <w:t xml:space="preserve"> </w:t>
      </w:r>
    </w:p>
    <w:p w:rsidR="00DC6901" w:rsidRDefault="00DC6901" w:rsidP="00A10C87">
      <w:pPr>
        <w:spacing w:after="0" w:line="259" w:lineRule="auto"/>
        <w:ind w:left="0" w:right="-93" w:firstLine="0"/>
        <w:jc w:val="left"/>
      </w:pPr>
      <w:r>
        <w:rPr>
          <w:color w:val="0070C0"/>
        </w:rPr>
        <w:t xml:space="preserve"> </w:t>
      </w:r>
    </w:p>
    <w:p w:rsidR="00DC6901" w:rsidRDefault="00DC6901" w:rsidP="00A10C87">
      <w:pPr>
        <w:ind w:left="0" w:right="-93"/>
      </w:pPr>
      <w:r>
        <w:t xml:space="preserve">2246 01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DEFINICIÓN Y EJECUCIÓN. - Se entenderá por suministro e instalación de marco con tapa, en polietileno de alta resistencia, para caja de válvulas, a las erogaciones que se requieran y deba realizar el contratista conforme al proyecto ejecutivo y/o las órdenes del Residente.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Todos los marcos con tapa que suministre el contratista de acuerdo a las dimensiones fijadas en el proyecto y/o las órdenes del Residente deberán satisfacer la Norma AASHTO clase H-25, complementándose con las siguientes normas vigentes o las que las sustituyan, conforme se indica a continuación: </w:t>
      </w:r>
    </w:p>
    <w:p w:rsidR="00DC6901" w:rsidRDefault="00DC6901" w:rsidP="00A10C87">
      <w:pPr>
        <w:spacing w:after="0" w:line="259" w:lineRule="auto"/>
        <w:ind w:left="0" w:right="-93" w:firstLine="0"/>
        <w:jc w:val="left"/>
      </w:pPr>
      <w:r>
        <w:t xml:space="preserve"> </w:t>
      </w:r>
    </w:p>
    <w:p w:rsidR="00A10C87" w:rsidRDefault="00A10C87" w:rsidP="00A10C87">
      <w:pPr>
        <w:spacing w:after="0" w:line="259" w:lineRule="auto"/>
        <w:ind w:left="0" w:right="-93" w:firstLine="0"/>
        <w:jc w:val="left"/>
      </w:pPr>
    </w:p>
    <w:p w:rsidR="00A10C87" w:rsidRDefault="00A10C87" w:rsidP="00A10C87">
      <w:pPr>
        <w:spacing w:after="0" w:line="259" w:lineRule="auto"/>
        <w:ind w:left="0" w:right="-93" w:firstLine="0"/>
        <w:jc w:val="left"/>
      </w:pPr>
    </w:p>
    <w:p w:rsidR="00A10C87" w:rsidRDefault="00A10C87" w:rsidP="00A10C87">
      <w:pPr>
        <w:spacing w:after="0" w:line="259" w:lineRule="auto"/>
        <w:ind w:left="0" w:right="-93" w:firstLine="0"/>
        <w:jc w:val="left"/>
      </w:pPr>
    </w:p>
    <w:p w:rsidR="00A10C87" w:rsidRDefault="00A10C87" w:rsidP="00A10C87">
      <w:pPr>
        <w:spacing w:after="0" w:line="259" w:lineRule="auto"/>
        <w:ind w:left="0" w:right="-93" w:firstLine="0"/>
        <w:jc w:val="left"/>
      </w:pPr>
    </w:p>
    <w:p w:rsidR="00DC6901" w:rsidRDefault="00DC6901" w:rsidP="00A10C87">
      <w:pPr>
        <w:spacing w:after="0" w:line="259" w:lineRule="auto"/>
        <w:ind w:left="0" w:right="-93" w:firstLine="0"/>
        <w:jc w:val="left"/>
      </w:pPr>
      <w:r>
        <w:t xml:space="preserve"> </w:t>
      </w:r>
    </w:p>
    <w:p w:rsidR="00DC6901" w:rsidRDefault="00DC6901" w:rsidP="00A10C87">
      <w:pPr>
        <w:spacing w:after="268"/>
        <w:ind w:left="0" w:right="-93"/>
      </w:pPr>
      <w:r>
        <w:t xml:space="preserve">AASHTO M306-05.- Standard Specification for Drainage, Sewer, Utility, and Related Castings.  </w:t>
      </w:r>
    </w:p>
    <w:p w:rsidR="00DC6901" w:rsidRDefault="00DC6901" w:rsidP="00A10C87">
      <w:pPr>
        <w:spacing w:after="290"/>
        <w:ind w:left="0" w:right="-93"/>
      </w:pPr>
      <w:r>
        <w:t xml:space="preserve">ASTM D4364-16.- Standard Test Methods for Void Content of  Reinforced Plastics Prelozit </w:t>
      </w:r>
    </w:p>
    <w:p w:rsidR="00DC6901" w:rsidRDefault="00DC6901" w:rsidP="00A10C87">
      <w:pPr>
        <w:ind w:left="0" w:right="-93"/>
      </w:pPr>
      <w:r>
        <w:t xml:space="preserve">ASTM D2734.- Standard Test Method s for Void Content of  Reinforced Plastics. </w:t>
      </w:r>
    </w:p>
    <w:p w:rsidR="00A10C87" w:rsidRDefault="00DC6901" w:rsidP="00A10C87">
      <w:pPr>
        <w:spacing w:after="290"/>
        <w:ind w:left="0" w:right="-93"/>
      </w:pPr>
      <w:r>
        <w:t xml:space="preserve">ASTM D543-06.- Evaluating the Resistance of  Plastics to chemical Reagents.  </w:t>
      </w:r>
    </w:p>
    <w:p w:rsidR="00DC6901" w:rsidRDefault="00DC6901" w:rsidP="00A10C87">
      <w:pPr>
        <w:spacing w:after="290"/>
        <w:ind w:left="0" w:right="-93"/>
      </w:pPr>
      <w:r>
        <w:t xml:space="preserve">ASTM D2584-02.- Ignition or Burnout method </w:t>
      </w:r>
    </w:p>
    <w:p w:rsidR="00DC6901" w:rsidRDefault="00DC6901" w:rsidP="00A10C87">
      <w:pPr>
        <w:ind w:left="0" w:right="-93"/>
      </w:pPr>
      <w:r>
        <w:t xml:space="preserve">NMX-H-004-SCFI-2008.- Industria Siderúrgica – Productos de hierro y acero recubiertos con CINC (galvanizados por inmersión en caliente) – Especificaciones y métodos de prueba. </w:t>
      </w:r>
    </w:p>
    <w:p w:rsidR="00DC6901" w:rsidRPr="00A10C87" w:rsidRDefault="00DC6901" w:rsidP="00A10C87">
      <w:pPr>
        <w:spacing w:after="0" w:line="259" w:lineRule="auto"/>
        <w:ind w:left="0" w:right="-93" w:firstLine="0"/>
        <w:rPr>
          <w:sz w:val="8"/>
        </w:rPr>
      </w:pPr>
      <w:r>
        <w:t xml:space="preserve"> </w:t>
      </w:r>
    </w:p>
    <w:p w:rsidR="00DC6901" w:rsidRDefault="00DC6901" w:rsidP="00A10C87">
      <w:pPr>
        <w:ind w:left="0" w:right="-93"/>
      </w:pPr>
      <w:r>
        <w:t xml:space="preserve">NOM- 008-SCFI-2002.- Sistema General de Unidades de Medida General. </w:t>
      </w:r>
    </w:p>
    <w:p w:rsidR="00DC6901" w:rsidRPr="00A10C87" w:rsidRDefault="00DC6901" w:rsidP="00A10C87">
      <w:pPr>
        <w:spacing w:after="0" w:line="259" w:lineRule="auto"/>
        <w:ind w:left="0" w:right="-93" w:firstLine="0"/>
        <w:rPr>
          <w:sz w:val="10"/>
        </w:rPr>
      </w:pPr>
      <w:r>
        <w:t xml:space="preserve"> </w:t>
      </w:r>
    </w:p>
    <w:p w:rsidR="00DC6901" w:rsidRDefault="00DC6901" w:rsidP="00A10C87">
      <w:pPr>
        <w:ind w:left="0" w:right="-93"/>
      </w:pPr>
      <w:r>
        <w:t xml:space="preserve"> Los marcos con tapa para caja de válvulas deben de ser cónicos para evitar adhesión de los elementos por dilatación térmica y un sistema de cierre y apertura a base de chapa retráctil visible, de fácil operación.  </w:t>
      </w:r>
    </w:p>
    <w:p w:rsidR="00DC6901" w:rsidRPr="00A10C87" w:rsidRDefault="00DC6901" w:rsidP="00A10C87">
      <w:pPr>
        <w:spacing w:after="0" w:line="259" w:lineRule="auto"/>
        <w:ind w:left="0" w:right="-93" w:firstLine="0"/>
        <w:rPr>
          <w:sz w:val="6"/>
        </w:rPr>
      </w:pPr>
      <w:r>
        <w:t xml:space="preserve"> </w:t>
      </w:r>
    </w:p>
    <w:p w:rsidR="00DC6901" w:rsidRDefault="00DC6901" w:rsidP="00A10C87">
      <w:pPr>
        <w:ind w:left="0" w:right="-93"/>
      </w:pPr>
      <w:r>
        <w:t xml:space="preserve">El conjunto de Marco con Tapa para caja de válvulas deberá cumplir con lo siguiente: </w:t>
      </w:r>
    </w:p>
    <w:p w:rsidR="00DC6901" w:rsidRPr="00A10C87" w:rsidRDefault="00DC6901" w:rsidP="00A10C87">
      <w:pPr>
        <w:spacing w:after="2" w:line="259" w:lineRule="auto"/>
        <w:ind w:left="0" w:right="-93" w:firstLine="0"/>
        <w:rPr>
          <w:sz w:val="10"/>
        </w:rPr>
      </w:pPr>
      <w:r>
        <w:t xml:space="preserve"> </w:t>
      </w:r>
    </w:p>
    <w:p w:rsidR="00DC6901" w:rsidRDefault="00DC6901" w:rsidP="00A10C87">
      <w:pPr>
        <w:numPr>
          <w:ilvl w:val="0"/>
          <w:numId w:val="4"/>
        </w:numPr>
        <w:ind w:left="0" w:right="-93" w:hanging="360"/>
      </w:pPr>
      <w:r>
        <w:t xml:space="preserve">Resistencia a la carga puntual por 36,000 kg </w:t>
      </w:r>
    </w:p>
    <w:p w:rsidR="00DC6901" w:rsidRDefault="00DC6901" w:rsidP="00A10C87">
      <w:pPr>
        <w:numPr>
          <w:ilvl w:val="0"/>
          <w:numId w:val="4"/>
        </w:numPr>
        <w:ind w:left="0" w:right="-93" w:hanging="360"/>
      </w:pPr>
      <w:r>
        <w:t xml:space="preserve">AASHTO M 306-05.- Standard Specification for Drainage, Sewer, utility, and Related Castings. </w:t>
      </w:r>
    </w:p>
    <w:p w:rsidR="00DC6901" w:rsidRDefault="00DC6901" w:rsidP="00A10C87">
      <w:pPr>
        <w:numPr>
          <w:ilvl w:val="0"/>
          <w:numId w:val="4"/>
        </w:numPr>
        <w:ind w:left="0" w:right="-93" w:hanging="360"/>
      </w:pPr>
      <w:r>
        <w:t xml:space="preserve">Cedencia bajo carga puntual: a partir de 2,500 kg. </w:t>
      </w:r>
    </w:p>
    <w:p w:rsidR="00DC6901" w:rsidRDefault="00DC6901" w:rsidP="00A10C87">
      <w:pPr>
        <w:numPr>
          <w:ilvl w:val="0"/>
          <w:numId w:val="4"/>
        </w:numPr>
        <w:ind w:left="0" w:right="-93" w:hanging="360"/>
      </w:pPr>
      <w:r>
        <w:t xml:space="preserve">Flecha residual 95%: al momento de liberar la carga. </w:t>
      </w:r>
    </w:p>
    <w:p w:rsidR="00DC6901" w:rsidRDefault="00DC6901" w:rsidP="00A10C87">
      <w:pPr>
        <w:numPr>
          <w:ilvl w:val="0"/>
          <w:numId w:val="4"/>
        </w:numPr>
        <w:ind w:left="0" w:right="-93" w:hanging="360"/>
      </w:pPr>
      <w:r>
        <w:t xml:space="preserve">Fatiga con base en carga puntual: 6,000 kg. </w:t>
      </w:r>
    </w:p>
    <w:p w:rsidR="00DC6901" w:rsidRPr="00A10C87" w:rsidRDefault="00DC6901" w:rsidP="00A10C87">
      <w:pPr>
        <w:spacing w:after="0" w:line="259" w:lineRule="auto"/>
        <w:ind w:left="0" w:right="-93" w:firstLine="0"/>
        <w:jc w:val="left"/>
        <w:rPr>
          <w:sz w:val="2"/>
        </w:rPr>
      </w:pPr>
      <w:r>
        <w:t xml:space="preserve"> </w:t>
      </w:r>
    </w:p>
    <w:p w:rsidR="00DC6901" w:rsidRPr="00A10C87" w:rsidRDefault="00DC6901" w:rsidP="00A10C87">
      <w:pPr>
        <w:spacing w:after="0" w:line="259" w:lineRule="auto"/>
        <w:ind w:left="0" w:right="-93" w:firstLine="0"/>
        <w:jc w:val="left"/>
        <w:rPr>
          <w:sz w:val="2"/>
        </w:rPr>
      </w:pPr>
      <w:r>
        <w:t xml:space="preserve"> </w:t>
      </w:r>
    </w:p>
    <w:p w:rsidR="00A10C87" w:rsidRDefault="00DC6901" w:rsidP="00A10C87">
      <w:pPr>
        <w:tabs>
          <w:tab w:val="center" w:pos="708"/>
          <w:tab w:val="center" w:pos="5753"/>
        </w:tabs>
        <w:spacing w:after="0" w:line="259" w:lineRule="auto"/>
        <w:ind w:left="0" w:right="-93" w:firstLine="0"/>
        <w:jc w:val="left"/>
      </w:pPr>
      <w:r>
        <w:rPr>
          <w:rFonts w:ascii="Calibri" w:eastAsia="Calibri" w:hAnsi="Calibri" w:cs="Calibri"/>
          <w:sz w:val="22"/>
        </w:rPr>
        <w:tab/>
      </w:r>
      <w:bookmarkStart w:id="0" w:name="_GoBack"/>
      <w:bookmarkEnd w:id="0"/>
      <w:r>
        <w:t xml:space="preserve"> </w:t>
      </w:r>
      <w:r>
        <w:tab/>
      </w:r>
    </w:p>
    <w:p w:rsidR="00DC6901" w:rsidRDefault="00A10C87" w:rsidP="00A10C87">
      <w:pPr>
        <w:tabs>
          <w:tab w:val="center" w:pos="708"/>
          <w:tab w:val="center" w:pos="5753"/>
        </w:tabs>
        <w:spacing w:after="0" w:line="259" w:lineRule="auto"/>
        <w:ind w:left="0" w:right="-93" w:firstLine="0"/>
        <w:jc w:val="left"/>
      </w:pPr>
      <w:r>
        <w:t xml:space="preserve">                                                                      </w:t>
      </w:r>
      <w:r w:rsidR="00DC6901">
        <w:rPr>
          <w:rFonts w:ascii="Arial" w:eastAsia="Arial" w:hAnsi="Arial" w:cs="Arial"/>
          <w:sz w:val="15"/>
        </w:rPr>
        <w:t xml:space="preserve">PERNO DE </w:t>
      </w:r>
    </w:p>
    <w:p w:rsidR="00DC6901" w:rsidRDefault="00DC6901" w:rsidP="00A10C87">
      <w:pPr>
        <w:spacing w:after="0" w:line="259" w:lineRule="auto"/>
        <w:ind w:left="0" w:right="-93" w:firstLine="0"/>
        <w:jc w:val="left"/>
      </w:pPr>
      <w:r>
        <w:rPr>
          <w:noProof/>
        </w:rPr>
        <w:drawing>
          <wp:inline distT="0" distB="0" distL="0" distR="0" wp14:anchorId="1BCF3B7C" wp14:editId="7829C335">
            <wp:extent cx="3581400" cy="2273808"/>
            <wp:effectExtent l="0" t="0" r="0" b="0"/>
            <wp:docPr id="252553" name="Picture 252553"/>
            <wp:cNvGraphicFramePr/>
            <a:graphic xmlns:a="http://schemas.openxmlformats.org/drawingml/2006/main">
              <a:graphicData uri="http://schemas.openxmlformats.org/drawingml/2006/picture">
                <pic:pic xmlns:pic="http://schemas.openxmlformats.org/drawingml/2006/picture">
                  <pic:nvPicPr>
                    <pic:cNvPr id="252553" name="Picture 252553"/>
                    <pic:cNvPicPr/>
                  </pic:nvPicPr>
                  <pic:blipFill>
                    <a:blip r:embed="rId27"/>
                    <a:stretch>
                      <a:fillRect/>
                    </a:stretch>
                  </pic:blipFill>
                  <pic:spPr>
                    <a:xfrm>
                      <a:off x="0" y="0"/>
                      <a:ext cx="3581400" cy="2273808"/>
                    </a:xfrm>
                    <a:prstGeom prst="rect">
                      <a:avLst/>
                    </a:prstGeom>
                  </pic:spPr>
                </pic:pic>
              </a:graphicData>
            </a:graphic>
          </wp:inline>
        </w:drawing>
      </w:r>
    </w:p>
    <w:p w:rsidR="00DC6901" w:rsidRPr="00A10C87" w:rsidRDefault="00DC6901" w:rsidP="00A10C87">
      <w:pPr>
        <w:spacing w:after="0" w:line="259" w:lineRule="auto"/>
        <w:ind w:left="0" w:right="-93" w:firstLine="0"/>
        <w:jc w:val="left"/>
        <w:rPr>
          <w:sz w:val="10"/>
        </w:rPr>
      </w:pPr>
      <w:r>
        <w:t xml:space="preserve"> </w:t>
      </w:r>
    </w:p>
    <w:p w:rsidR="00DC6901" w:rsidRPr="00A10C87" w:rsidRDefault="00DC6901" w:rsidP="00A10C87">
      <w:pPr>
        <w:spacing w:after="0" w:line="259" w:lineRule="auto"/>
        <w:ind w:left="0" w:right="-93" w:firstLine="0"/>
        <w:jc w:val="left"/>
        <w:rPr>
          <w:sz w:val="2"/>
        </w:rPr>
      </w:pPr>
      <w:r>
        <w:t xml:space="preserve"> </w:t>
      </w:r>
    </w:p>
    <w:p w:rsidR="00DC6901" w:rsidRPr="00A10C87" w:rsidRDefault="00DC6901" w:rsidP="00A10C87">
      <w:pPr>
        <w:spacing w:after="0" w:line="259" w:lineRule="auto"/>
        <w:ind w:left="0" w:right="-93" w:firstLine="0"/>
        <w:jc w:val="left"/>
        <w:rPr>
          <w:sz w:val="2"/>
        </w:rPr>
      </w:pPr>
      <w:r>
        <w:t xml:space="preserve"> </w:t>
      </w:r>
    </w:p>
    <w:p w:rsidR="00DC6901" w:rsidRDefault="00DC6901" w:rsidP="00A10C87">
      <w:pPr>
        <w:ind w:left="0" w:right="-93"/>
      </w:pPr>
      <w:r>
        <w:t xml:space="preserve">El marcado de los marcos con tapa para caja de válvulas debe hacerse con caracteres legibles e indelebles conforme a la norma correspondiente y debe incluir como mínimo lo siguiente: </w:t>
      </w:r>
    </w:p>
    <w:p w:rsidR="00DC6901" w:rsidRDefault="00DC6901" w:rsidP="00A10C87">
      <w:pPr>
        <w:spacing w:after="0" w:line="259" w:lineRule="auto"/>
        <w:ind w:left="0" w:right="-93" w:firstLine="0"/>
        <w:jc w:val="left"/>
      </w:pPr>
      <w:r>
        <w:t xml:space="preserve"> </w:t>
      </w:r>
    </w:p>
    <w:p w:rsidR="00DC6901" w:rsidRDefault="00DC6901" w:rsidP="00A10C87">
      <w:pPr>
        <w:spacing w:after="29"/>
        <w:ind w:left="0" w:right="-93"/>
      </w:pPr>
      <w:r>
        <w:t xml:space="preserve">Nombre del fabricante y/o marca o símbolo del fabricante. </w:t>
      </w:r>
    </w:p>
    <w:p w:rsidR="00DC6901" w:rsidRDefault="00DC6901" w:rsidP="00A10C87">
      <w:pPr>
        <w:ind w:left="0" w:right="-93"/>
      </w:pPr>
      <w:r>
        <w:t xml:space="preserve">Leyenda “HECHO EN MÉXICO” o “hecho en…”, y Nombre de la Dependencia u organismo. </w:t>
      </w:r>
    </w:p>
    <w:p w:rsidR="00DC6901" w:rsidRDefault="00DC6901" w:rsidP="00A10C87">
      <w:pPr>
        <w:ind w:left="0" w:right="-93"/>
      </w:pPr>
      <w:r>
        <w:t xml:space="preserve">Norma correspondiente.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Todos los marcos con tapa para cajas de válvulas que suministre el contratista deberán ser acompañados con la documentación del proveedor que acredite el cumplimiento de las normas indicadas  en la presente especificación. </w:t>
      </w:r>
    </w:p>
    <w:p w:rsidR="00DC6901" w:rsidRDefault="00DC6901" w:rsidP="00A10C87">
      <w:pPr>
        <w:spacing w:after="0" w:line="259" w:lineRule="auto"/>
        <w:ind w:left="0" w:right="-93" w:firstLine="0"/>
        <w:jc w:val="left"/>
      </w:pPr>
      <w:r>
        <w:lastRenderedPageBreak/>
        <w:t xml:space="preserve"> </w:t>
      </w:r>
    </w:p>
    <w:p w:rsidR="00A10C87" w:rsidRDefault="00A10C87" w:rsidP="00A10C87">
      <w:pPr>
        <w:ind w:left="0" w:right="-93"/>
      </w:pPr>
    </w:p>
    <w:p w:rsidR="00A10C87" w:rsidRDefault="00A10C87" w:rsidP="00A10C87">
      <w:pPr>
        <w:ind w:left="0" w:right="-93"/>
      </w:pPr>
    </w:p>
    <w:p w:rsidR="00DC6901" w:rsidRDefault="00DC6901" w:rsidP="00A10C87">
      <w:pPr>
        <w:ind w:left="0" w:right="-93"/>
      </w:pPr>
      <w:r>
        <w:t xml:space="preserve">El Residente deberá inspeccionar los marcos y tapas para cajas de válvulas. Dicha inspección no exime al </w:t>
      </w:r>
    </w:p>
    <w:p w:rsidR="00DC6901" w:rsidRDefault="00DC6901" w:rsidP="00A10C87">
      <w:pPr>
        <w:ind w:left="0" w:right="-93"/>
      </w:pPr>
      <w:r>
        <w:t xml:space="preserve">Contratista de la responsabilidad de que los marcos y tapas. Así mismo el Residente deberá verificar en campo </w:t>
      </w:r>
    </w:p>
    <w:p w:rsidR="00DC6901" w:rsidRDefault="00DC6901" w:rsidP="00A10C87">
      <w:pPr>
        <w:ind w:left="0" w:right="-93"/>
      </w:pPr>
      <w:r>
        <w:t xml:space="preserve">que se realicen los ensayos necesarios con la finalidad de que cumplan con las normas indicadas en la presente especificación. </w:t>
      </w:r>
    </w:p>
    <w:p w:rsidR="00DC6901" w:rsidRDefault="00DC6901" w:rsidP="00A10C87">
      <w:pPr>
        <w:spacing w:after="0" w:line="259" w:lineRule="auto"/>
        <w:ind w:left="0" w:right="-93" w:firstLine="0"/>
      </w:pPr>
      <w:r>
        <w:t xml:space="preserve"> </w:t>
      </w:r>
    </w:p>
    <w:p w:rsidR="00DC6901" w:rsidRDefault="00DC6901" w:rsidP="00A10C87">
      <w:pPr>
        <w:spacing w:after="0" w:line="259" w:lineRule="auto"/>
        <w:ind w:left="0" w:right="-93" w:firstLine="0"/>
      </w:pPr>
      <w:r>
        <w:t xml:space="preserve"> </w:t>
      </w:r>
    </w:p>
    <w:p w:rsidR="00DC6901" w:rsidRDefault="00DC6901" w:rsidP="00A10C87">
      <w:pPr>
        <w:spacing w:after="223"/>
        <w:ind w:left="0" w:right="-93"/>
      </w:pPr>
      <w:r>
        <w:t xml:space="preserve"> El contratista nivelará la parte superior de la caja de válvulas con mortero cemento-arena en relación 1:3. En caso de no estar en esta condición se deberá realizar dicha nivelación.  </w:t>
      </w:r>
    </w:p>
    <w:p w:rsidR="00DC6901" w:rsidRDefault="00DC6901" w:rsidP="00A10C87">
      <w:pPr>
        <w:spacing w:after="205"/>
        <w:ind w:left="0" w:right="-93"/>
      </w:pPr>
      <w:r>
        <w:t xml:space="preserve">Se colocarán los marcos y tapas para </w:t>
      </w:r>
      <w:r>
        <w:rPr>
          <w:color w:val="548DD4"/>
        </w:rPr>
        <w:t>cajas</w:t>
      </w:r>
      <w:r>
        <w:t xml:space="preserve"> de válvulas debidamente nivelados y orientados, considerando la apertura de la tapa en sentido contrario al tráfico vehicular. </w:t>
      </w:r>
    </w:p>
    <w:p w:rsidR="00DC6901" w:rsidRDefault="00DC6901" w:rsidP="00A10C87">
      <w:pPr>
        <w:spacing w:after="165" w:line="323" w:lineRule="auto"/>
        <w:ind w:left="0" w:right="-93"/>
      </w:pPr>
      <w:r>
        <w:t>El marco se anclará mediante acero de refuerzo Fy = 4200 kg/cm</w:t>
      </w:r>
      <w:r>
        <w:rPr>
          <w:vertAlign w:val="superscript"/>
        </w:rPr>
        <w:t>2</w:t>
      </w:r>
      <w:r>
        <w:t>, y se conformará el área de la transición de la superficie de rodamiento y el accesorio colocando acero de refuerzo y concreto f’c= 250 kg/cm</w:t>
      </w:r>
      <w:r>
        <w:rPr>
          <w:vertAlign w:val="superscript"/>
        </w:rPr>
        <w:t>2</w:t>
      </w:r>
      <w:r>
        <w:t xml:space="preserve">. </w:t>
      </w:r>
    </w:p>
    <w:p w:rsidR="00DC6901" w:rsidRDefault="00DC6901" w:rsidP="00A10C87">
      <w:pPr>
        <w:ind w:left="0" w:right="-93"/>
      </w:pPr>
      <w:r>
        <w:t xml:space="preserve">Dentro del precio unitario estará incluido el suministro de todos los materiales puestos en el sitio de su instalación, todas las maniobras para su instalación, la instalación propiamente dicha, fabricación y colocación de concreto, la limpieza final, así como todos los cargos inherentes para su correcta ejecución.  </w:t>
      </w:r>
    </w:p>
    <w:p w:rsidR="00DC6901" w:rsidRDefault="00DC6901" w:rsidP="00A10C87">
      <w:pPr>
        <w:spacing w:after="0" w:line="259" w:lineRule="auto"/>
        <w:ind w:left="0" w:right="-93" w:firstLine="0"/>
      </w:pPr>
      <w:r>
        <w:t xml:space="preserve"> </w:t>
      </w:r>
    </w:p>
    <w:p w:rsidR="00DC6901" w:rsidRDefault="00DC6901" w:rsidP="00A10C87">
      <w:pPr>
        <w:spacing w:after="2" w:line="239" w:lineRule="auto"/>
        <w:ind w:left="0" w:right="-93"/>
      </w:pPr>
      <w:r>
        <w:t xml:space="preserve">MEDICIÓN Y PAGO.- El suministro e instalación de marcos con tapas para cajas de válvulas de polietileno de alta densidad, será medido para fines de pago por pieza. Al efecto se determinarán directamente el número de piezas suministradas e instaladas, conforme al proyecto y/o las órdenes del Residente.  </w:t>
      </w:r>
    </w:p>
    <w:p w:rsidR="00DC6901" w:rsidRDefault="00DC6901" w:rsidP="00A10C87">
      <w:pPr>
        <w:spacing w:after="0" w:line="259" w:lineRule="auto"/>
        <w:ind w:left="0" w:right="-93" w:firstLine="0"/>
      </w:pPr>
      <w:r>
        <w:t xml:space="preserve"> </w:t>
      </w:r>
    </w:p>
    <w:p w:rsidR="00DC6901" w:rsidRDefault="00DC6901" w:rsidP="00A10C87">
      <w:pPr>
        <w:ind w:left="0" w:right="-93"/>
      </w:pPr>
      <w:r>
        <w:t>No se estimarán para fines de pago los marcos con tapas para cajas de válvulas instaladas por el Contratista que no cumplan con los requisitos señalados en las especificaciones</w:t>
      </w:r>
      <w:r>
        <w:rPr>
          <w:rFonts w:ascii="Arial" w:eastAsia="Arial" w:hAnsi="Arial" w:cs="Arial"/>
        </w:rPr>
        <w:t xml:space="preserve"> </w:t>
      </w:r>
      <w:r>
        <w:t xml:space="preserve">que correspondan, así como los excedentes, conforme al proyecto y/o las órdenes del Residente. </w:t>
      </w:r>
    </w:p>
    <w:p w:rsidR="00DC6901" w:rsidRDefault="00DC6901" w:rsidP="00A10C87">
      <w:pPr>
        <w:spacing w:after="0" w:line="259" w:lineRule="auto"/>
        <w:ind w:left="0" w:right="-93" w:firstLine="0"/>
        <w:jc w:val="left"/>
      </w:pPr>
      <w:r>
        <w:rPr>
          <w:rFonts w:ascii="Arial" w:eastAsia="Arial" w:hAnsi="Arial" w:cs="Arial"/>
          <w:b/>
        </w:rPr>
        <w:t xml:space="preserve"> </w:t>
      </w:r>
    </w:p>
    <w:p w:rsidR="00DC6901" w:rsidRDefault="00DC6901" w:rsidP="00A10C87">
      <w:pPr>
        <w:spacing w:after="0" w:line="259" w:lineRule="auto"/>
        <w:ind w:left="0" w:right="-93" w:firstLine="0"/>
        <w:jc w:val="left"/>
      </w:pPr>
      <w:r>
        <w:t xml:space="preserve"> </w:t>
      </w:r>
    </w:p>
    <w:p w:rsidR="00DC6901" w:rsidRDefault="00DC6901" w:rsidP="00A10C87">
      <w:pPr>
        <w:spacing w:after="0" w:line="259" w:lineRule="auto"/>
        <w:ind w:left="0" w:right="-93" w:firstLine="0"/>
        <w:jc w:val="left"/>
      </w:pPr>
      <w:r>
        <w:t xml:space="preserve"> </w:t>
      </w:r>
    </w:p>
    <w:p w:rsidR="00DC6901" w:rsidRDefault="00DC6901" w:rsidP="00A10C87">
      <w:pPr>
        <w:spacing w:line="248" w:lineRule="auto"/>
        <w:ind w:left="0" w:right="-93"/>
      </w:pPr>
      <w:r>
        <w:rPr>
          <w:b/>
        </w:rPr>
        <w:t>INSTALACIÓN Y PRUEBA DE TUBERÍAS DE FIERRO GALVANIZADO.</w:t>
      </w:r>
      <w:r>
        <w:t xml:space="preserve">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2280.01 AL 2280.09 Y 2281.01 AL 2281.10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DEFINICIÓN Y EJECUCIÓN. Se entenderá por instalación y prueba de tuberías de fierro galvanizado al conjunto de operaciones que deberá ejecutar el Contratista para colocar en los lugares que señale el proyecto y/u ordene el Residente las tuberías de esta clase, que se requieran en la construcción de redes de distribución de agua potable.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Las tuberías de fierro galvanizado que de acuerdo con el proyecto y/o las órdenes del Residente deban ser instaladas, serán unidas con coples del mismo material utilizando sellador.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La unión de los tramos de diferentes diámetros se realizará por medio de tuercas de reducción o reducción campana, de acuerdo con el proyecto y/o las órdenes del Residente. Siempre que sea posible se emplearán tramos enteros de tubo con las longitudes originales de fábrica. Los cortes que sean necesarios se harán precisamente en ángulo recto con respecto a su eje longitudinal; el diámetro interior deberá quedar libre de rebabas. Las cuerdas se harán en la forma y longitud que permita atornillarlas herméticamente sin forzarlas más de lo debido.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Para las conexiones se usaran piezas en buen estado, sin ningún defecto que impida el buen funcionamiento de la tubería. </w:t>
      </w:r>
    </w:p>
    <w:p w:rsidR="00A10C87" w:rsidRDefault="00A10C87" w:rsidP="00A10C87">
      <w:pPr>
        <w:ind w:left="0" w:right="-93"/>
      </w:pPr>
    </w:p>
    <w:p w:rsidR="00A10C87" w:rsidRDefault="00A10C87" w:rsidP="00A10C87">
      <w:pPr>
        <w:ind w:left="0" w:right="-93"/>
      </w:pPr>
    </w:p>
    <w:p w:rsidR="00A10C87" w:rsidRDefault="00A10C87" w:rsidP="00A10C87">
      <w:pPr>
        <w:ind w:left="0" w:right="-93"/>
      </w:pP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Cuando sea procedente instalar las tuberías con algún grado de curvatura, se permitirá curvar los tubos en frío o caliente, sin estrangular o deformar los mismos, ejecutándose con herramientas especiales.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Las pruebas de las tuberías serán hechas por el Contratista por su cuenta, como parte de las operaciones correspondientes y con la aprobación del Residente.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MEDICIÓN Y PAGO. La instalación de tuberías de fierro galvanizado será medida en metros lineales con aproximación a dos decimales. Al efecto se determinarán directamente en la obra las longitudes de tuberías colocadas de cada diámetro, de acuerdo con lo señalado en el proyecto y/o lo ordenado por el Residente.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Por el precio unitario el Contratista deberá realizar las siguientes actividades con carácter enunciativo: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a).- Maniobras totales para colocarla en el sitio de su instalación.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b).- Instalación y bajado de la tubería.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c).- Prueba hidrostática y posibles reparaciones. </w:t>
      </w:r>
    </w:p>
    <w:p w:rsidR="00DC6901" w:rsidRDefault="00DC6901" w:rsidP="00A10C87">
      <w:pPr>
        <w:spacing w:after="0" w:line="259" w:lineRule="auto"/>
        <w:ind w:left="0" w:right="-93" w:firstLine="0"/>
        <w:jc w:val="left"/>
      </w:pPr>
      <w:r>
        <w:t xml:space="preserve"> </w:t>
      </w:r>
    </w:p>
    <w:p w:rsidR="00DC6901" w:rsidRDefault="00DC6901" w:rsidP="00A10C87">
      <w:pPr>
        <w:ind w:left="0" w:right="-93" w:hanging="396"/>
      </w:pPr>
      <w:r>
        <w:t xml:space="preserve">d).- El suministro de todos los materiales puestos el lugar de su instalación, acarreos, transvases y desperdicios del agua. </w:t>
      </w:r>
    </w:p>
    <w:p w:rsidR="00DC6901" w:rsidRDefault="00DC6901" w:rsidP="00A10C87">
      <w:pPr>
        <w:spacing w:after="0" w:line="259" w:lineRule="auto"/>
        <w:ind w:left="0" w:right="-93" w:firstLine="0"/>
        <w:jc w:val="left"/>
      </w:pPr>
      <w:r>
        <w:t xml:space="preserve"> </w:t>
      </w:r>
    </w:p>
    <w:p w:rsidR="00DC6901" w:rsidRDefault="00DC6901" w:rsidP="00A10C87">
      <w:pPr>
        <w:ind w:left="0" w:right="-93"/>
      </w:pPr>
      <w:r>
        <w:t xml:space="preserve">No se medirán para fines de pago las tuberías que hayan sido colocadas fuera de las líneas y niveles señalados por el proyecto y/u ordenado por el Residente, ni la instalación, ni la reposición de tuberías que deba hacer el Contratista por haber sido colocadas en forma defectuosa o por no haber resistido las pruebas de presión hidrostática. </w:t>
      </w:r>
    </w:p>
    <w:p w:rsidR="00C143EC" w:rsidRDefault="00A90094" w:rsidP="00A10C87">
      <w:pPr>
        <w:ind w:left="0" w:right="-93"/>
      </w:pPr>
    </w:p>
    <w:sectPr w:rsidR="00C143EC">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90094" w:rsidRDefault="00A90094">
      <w:pPr>
        <w:spacing w:after="0" w:line="240" w:lineRule="auto"/>
      </w:pPr>
      <w:r>
        <w:separator/>
      </w:r>
    </w:p>
  </w:endnote>
  <w:endnote w:type="continuationSeparator" w:id="0">
    <w:p w:rsidR="00A90094" w:rsidRDefault="00A900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59FE" w:rsidRDefault="00DC6901">
    <w:pPr>
      <w:spacing w:after="0" w:line="259" w:lineRule="auto"/>
      <w:ind w:left="0" w:right="5" w:firstLine="0"/>
      <w:jc w:val="center"/>
    </w:pPr>
    <w:r>
      <w:rPr>
        <w:rFonts w:ascii="Calibri" w:eastAsia="Calibri" w:hAnsi="Calibri" w:cs="Calibri"/>
      </w:rPr>
      <w:fldChar w:fldCharType="begin"/>
    </w:r>
    <w:r>
      <w:rPr>
        <w:rFonts w:ascii="Calibri" w:eastAsia="Calibri" w:hAnsi="Calibri" w:cs="Calibri"/>
      </w:rPr>
      <w:instrText xml:space="preserve"> PAGE   \* MERGEFORMAT </w:instrText>
    </w:r>
    <w:r>
      <w:rPr>
        <w:rFonts w:ascii="Calibri" w:eastAsia="Calibri" w:hAnsi="Calibri" w:cs="Calibri"/>
      </w:rPr>
      <w:fldChar w:fldCharType="separate"/>
    </w:r>
    <w:r>
      <w:rPr>
        <w:rFonts w:ascii="Calibri" w:eastAsia="Calibri" w:hAnsi="Calibri" w:cs="Calibri"/>
      </w:rPr>
      <w:t>1</w:t>
    </w:r>
    <w:r>
      <w:rPr>
        <w:rFonts w:ascii="Calibri" w:eastAsia="Calibri" w:hAnsi="Calibri" w:cs="Calibri"/>
      </w:rPr>
      <w:fldChar w:fldCharType="end"/>
    </w:r>
    <w:r>
      <w:rPr>
        <w:rFonts w:ascii="Calibri" w:eastAsia="Calibri" w:hAnsi="Calibri" w:cs="Calibri"/>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59FE" w:rsidRDefault="00DC6901">
    <w:pPr>
      <w:spacing w:after="0" w:line="259" w:lineRule="auto"/>
      <w:ind w:left="0" w:right="5" w:firstLine="0"/>
      <w:jc w:val="center"/>
    </w:pPr>
    <w:r>
      <w:rPr>
        <w:rFonts w:ascii="Calibri" w:eastAsia="Calibri" w:hAnsi="Calibri" w:cs="Calibri"/>
      </w:rPr>
      <w:fldChar w:fldCharType="begin"/>
    </w:r>
    <w:r>
      <w:rPr>
        <w:rFonts w:ascii="Calibri" w:eastAsia="Calibri" w:hAnsi="Calibri" w:cs="Calibri"/>
      </w:rPr>
      <w:instrText xml:space="preserve"> PAGE   \* MERGEFORMAT </w:instrText>
    </w:r>
    <w:r>
      <w:rPr>
        <w:rFonts w:ascii="Calibri" w:eastAsia="Calibri" w:hAnsi="Calibri" w:cs="Calibri"/>
      </w:rPr>
      <w:fldChar w:fldCharType="separate"/>
    </w:r>
    <w:r w:rsidR="00A10C87">
      <w:rPr>
        <w:rFonts w:ascii="Calibri" w:eastAsia="Calibri" w:hAnsi="Calibri" w:cs="Calibri"/>
        <w:noProof/>
      </w:rPr>
      <w:t>27</w:t>
    </w:r>
    <w:r>
      <w:rPr>
        <w:rFonts w:ascii="Calibri" w:eastAsia="Calibri" w:hAnsi="Calibri" w:cs="Calibri"/>
      </w:rPr>
      <w:fldChar w:fldCharType="end"/>
    </w:r>
    <w:r>
      <w:rPr>
        <w:rFonts w:ascii="Calibri" w:eastAsia="Calibri" w:hAnsi="Calibri" w:cs="Calibri"/>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59FE" w:rsidRDefault="00DC6901">
    <w:pPr>
      <w:spacing w:after="0" w:line="259" w:lineRule="auto"/>
      <w:ind w:left="0" w:right="5" w:firstLine="0"/>
      <w:jc w:val="center"/>
    </w:pPr>
    <w:r>
      <w:rPr>
        <w:rFonts w:ascii="Calibri" w:eastAsia="Calibri" w:hAnsi="Calibri" w:cs="Calibri"/>
      </w:rPr>
      <w:fldChar w:fldCharType="begin"/>
    </w:r>
    <w:r>
      <w:rPr>
        <w:rFonts w:ascii="Calibri" w:eastAsia="Calibri" w:hAnsi="Calibri" w:cs="Calibri"/>
      </w:rPr>
      <w:instrText xml:space="preserve"> PAGE   \* MERGEFORMAT </w:instrText>
    </w:r>
    <w:r>
      <w:rPr>
        <w:rFonts w:ascii="Calibri" w:eastAsia="Calibri" w:hAnsi="Calibri" w:cs="Calibri"/>
      </w:rPr>
      <w:fldChar w:fldCharType="separate"/>
    </w:r>
    <w:r>
      <w:rPr>
        <w:rFonts w:ascii="Calibri" w:eastAsia="Calibri" w:hAnsi="Calibri" w:cs="Calibri"/>
      </w:rPr>
      <w:t>1</w:t>
    </w:r>
    <w:r>
      <w:rPr>
        <w:rFonts w:ascii="Calibri" w:eastAsia="Calibri" w:hAnsi="Calibri" w:cs="Calibri"/>
      </w:rPr>
      <w:fldChar w:fldCharType="end"/>
    </w:r>
    <w:r>
      <w:rPr>
        <w:rFonts w:ascii="Calibri" w:eastAsia="Calibri" w:hAnsi="Calibri" w:cs="Calibri"/>
      </w:rPr>
      <w:t xml:space="preserve"> </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59FE" w:rsidRDefault="00DC6901">
    <w:pPr>
      <w:spacing w:after="0" w:line="259" w:lineRule="auto"/>
      <w:ind w:left="890" w:firstLine="0"/>
      <w:jc w:val="center"/>
    </w:pPr>
    <w:r>
      <w:rPr>
        <w:rFonts w:ascii="Calibri" w:eastAsia="Calibri" w:hAnsi="Calibri" w:cs="Calibri"/>
      </w:rPr>
      <w:fldChar w:fldCharType="begin"/>
    </w:r>
    <w:r>
      <w:rPr>
        <w:rFonts w:ascii="Calibri" w:eastAsia="Calibri" w:hAnsi="Calibri" w:cs="Calibri"/>
      </w:rPr>
      <w:instrText xml:space="preserve"> PAGE   \* MERGEFORMAT </w:instrText>
    </w:r>
    <w:r>
      <w:rPr>
        <w:rFonts w:ascii="Calibri" w:eastAsia="Calibri" w:hAnsi="Calibri" w:cs="Calibri"/>
      </w:rPr>
      <w:fldChar w:fldCharType="separate"/>
    </w:r>
    <w:r>
      <w:rPr>
        <w:rFonts w:ascii="Calibri" w:eastAsia="Calibri" w:hAnsi="Calibri" w:cs="Calibri"/>
      </w:rPr>
      <w:t>1</w:t>
    </w:r>
    <w:r>
      <w:rPr>
        <w:rFonts w:ascii="Calibri" w:eastAsia="Calibri" w:hAnsi="Calibri" w:cs="Calibri"/>
      </w:rPr>
      <w:fldChar w:fldCharType="end"/>
    </w:r>
    <w:r>
      <w:rPr>
        <w:rFonts w:ascii="Calibri" w:eastAsia="Calibri" w:hAnsi="Calibri" w:cs="Calibri"/>
      </w:rPr>
      <w:t xml:space="preserve"> </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59FE" w:rsidRDefault="00DC6901">
    <w:pPr>
      <w:spacing w:after="0" w:line="259" w:lineRule="auto"/>
      <w:ind w:left="890" w:firstLine="0"/>
      <w:jc w:val="center"/>
    </w:pPr>
    <w:r>
      <w:rPr>
        <w:rFonts w:ascii="Calibri" w:eastAsia="Calibri" w:hAnsi="Calibri" w:cs="Calibri"/>
      </w:rPr>
      <w:fldChar w:fldCharType="begin"/>
    </w:r>
    <w:r>
      <w:rPr>
        <w:rFonts w:ascii="Calibri" w:eastAsia="Calibri" w:hAnsi="Calibri" w:cs="Calibri"/>
      </w:rPr>
      <w:instrText xml:space="preserve"> PAGE   \* MERGEFORMAT </w:instrText>
    </w:r>
    <w:r>
      <w:rPr>
        <w:rFonts w:ascii="Calibri" w:eastAsia="Calibri" w:hAnsi="Calibri" w:cs="Calibri"/>
      </w:rPr>
      <w:fldChar w:fldCharType="separate"/>
    </w:r>
    <w:r w:rsidR="00A10C87">
      <w:rPr>
        <w:rFonts w:ascii="Calibri" w:eastAsia="Calibri" w:hAnsi="Calibri" w:cs="Calibri"/>
        <w:noProof/>
      </w:rPr>
      <w:t>35</w:t>
    </w:r>
    <w:r>
      <w:rPr>
        <w:rFonts w:ascii="Calibri" w:eastAsia="Calibri" w:hAnsi="Calibri" w:cs="Calibri"/>
      </w:rPr>
      <w:fldChar w:fldCharType="end"/>
    </w:r>
    <w:r>
      <w:rPr>
        <w:rFonts w:ascii="Calibri" w:eastAsia="Calibri" w:hAnsi="Calibri" w:cs="Calibri"/>
      </w:rPr>
      <w:t xml:space="preserve"> </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59FE" w:rsidRDefault="00DC6901">
    <w:pPr>
      <w:spacing w:after="0" w:line="259" w:lineRule="auto"/>
      <w:ind w:left="890" w:firstLine="0"/>
      <w:jc w:val="center"/>
    </w:pPr>
    <w:r>
      <w:rPr>
        <w:rFonts w:ascii="Calibri" w:eastAsia="Calibri" w:hAnsi="Calibri" w:cs="Calibri"/>
      </w:rPr>
      <w:fldChar w:fldCharType="begin"/>
    </w:r>
    <w:r>
      <w:rPr>
        <w:rFonts w:ascii="Calibri" w:eastAsia="Calibri" w:hAnsi="Calibri" w:cs="Calibri"/>
      </w:rPr>
      <w:instrText xml:space="preserve"> PAGE   \* MERGEFORMAT </w:instrText>
    </w:r>
    <w:r>
      <w:rPr>
        <w:rFonts w:ascii="Calibri" w:eastAsia="Calibri" w:hAnsi="Calibri" w:cs="Calibri"/>
      </w:rPr>
      <w:fldChar w:fldCharType="separate"/>
    </w:r>
    <w:r>
      <w:rPr>
        <w:rFonts w:ascii="Calibri" w:eastAsia="Calibri" w:hAnsi="Calibri" w:cs="Calibri"/>
      </w:rPr>
      <w:t>1</w:t>
    </w:r>
    <w:r>
      <w:rPr>
        <w:rFonts w:ascii="Calibri" w:eastAsia="Calibri" w:hAnsi="Calibri" w:cs="Calibri"/>
      </w:rPr>
      <w:fldChar w:fldCharType="end"/>
    </w:r>
    <w:r>
      <w:rPr>
        <w:rFonts w:ascii="Calibri" w:eastAsia="Calibri" w:hAnsi="Calibri" w:cs="Calibri"/>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90094" w:rsidRDefault="00A90094">
      <w:pPr>
        <w:spacing w:after="0" w:line="240" w:lineRule="auto"/>
      </w:pPr>
      <w:r>
        <w:separator/>
      </w:r>
    </w:p>
  </w:footnote>
  <w:footnote w:type="continuationSeparator" w:id="0">
    <w:p w:rsidR="00A90094" w:rsidRDefault="00A9009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59FE" w:rsidRDefault="00A90094">
    <w:pPr>
      <w:spacing w:after="160" w:line="259" w:lineRule="auto"/>
      <w:ind w:left="0" w:firstLine="0"/>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59FE" w:rsidRDefault="00A90094">
    <w:pPr>
      <w:spacing w:after="160" w:line="259" w:lineRule="auto"/>
      <w:ind w:left="0" w:firstLine="0"/>
      <w:jc w:val="lef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59FE" w:rsidRDefault="00A90094">
    <w:pPr>
      <w:spacing w:after="160" w:line="259" w:lineRule="auto"/>
      <w:ind w:left="0" w:firstLine="0"/>
      <w:jc w:val="left"/>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59FE" w:rsidRDefault="00DC6901">
    <w:pPr>
      <w:spacing w:after="0" w:line="259" w:lineRule="auto"/>
      <w:ind w:left="0" w:firstLine="0"/>
      <w:jc w:val="left"/>
    </w:pPr>
    <w:r>
      <w:rPr>
        <w:noProof/>
      </w:rPr>
      <w:drawing>
        <wp:anchor distT="0" distB="0" distL="114300" distR="114300" simplePos="0" relativeHeight="251659264" behindDoc="0" locked="0" layoutInCell="1" allowOverlap="0" wp14:anchorId="70B33721" wp14:editId="2656F090">
          <wp:simplePos x="0" y="0"/>
          <wp:positionH relativeFrom="page">
            <wp:posOffset>1080516</wp:posOffset>
          </wp:positionH>
          <wp:positionV relativeFrom="page">
            <wp:posOffset>810768</wp:posOffset>
          </wp:positionV>
          <wp:extent cx="1370076" cy="409956"/>
          <wp:effectExtent l="0" t="0" r="0" b="0"/>
          <wp:wrapSquare wrapText="bothSides"/>
          <wp:docPr id="21" name="Picture 8260"/>
          <wp:cNvGraphicFramePr/>
          <a:graphic xmlns:a="http://schemas.openxmlformats.org/drawingml/2006/main">
            <a:graphicData uri="http://schemas.openxmlformats.org/drawingml/2006/picture">
              <pic:pic xmlns:pic="http://schemas.openxmlformats.org/drawingml/2006/picture">
                <pic:nvPicPr>
                  <pic:cNvPr id="8260" name="Picture 8260"/>
                  <pic:cNvPicPr/>
                </pic:nvPicPr>
                <pic:blipFill>
                  <a:blip r:embed="rId1"/>
                  <a:stretch>
                    <a:fillRect/>
                  </a:stretch>
                </pic:blipFill>
                <pic:spPr>
                  <a:xfrm>
                    <a:off x="0" y="0"/>
                    <a:ext cx="1370076" cy="409956"/>
                  </a:xfrm>
                  <a:prstGeom prst="rect">
                    <a:avLst/>
                  </a:prstGeom>
                </pic:spPr>
              </pic:pic>
            </a:graphicData>
          </a:graphic>
        </wp:anchor>
      </w:drawing>
    </w:r>
    <w:r>
      <w:t xml:space="preserve"> </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59FE" w:rsidRDefault="00DC6901">
    <w:pPr>
      <w:spacing w:after="0" w:line="259" w:lineRule="auto"/>
      <w:ind w:left="0" w:firstLine="0"/>
      <w:jc w:val="left"/>
    </w:pPr>
    <w:r>
      <w:rPr>
        <w:noProof/>
      </w:rPr>
      <w:drawing>
        <wp:anchor distT="0" distB="0" distL="114300" distR="114300" simplePos="0" relativeHeight="251660288" behindDoc="0" locked="0" layoutInCell="1" allowOverlap="0" wp14:anchorId="70579CA6" wp14:editId="6C21926D">
          <wp:simplePos x="0" y="0"/>
          <wp:positionH relativeFrom="page">
            <wp:posOffset>1080516</wp:posOffset>
          </wp:positionH>
          <wp:positionV relativeFrom="page">
            <wp:posOffset>810768</wp:posOffset>
          </wp:positionV>
          <wp:extent cx="1370076" cy="409956"/>
          <wp:effectExtent l="0" t="0" r="0" b="0"/>
          <wp:wrapSquare wrapText="bothSides"/>
          <wp:docPr id="22" name="Picture 8260"/>
          <wp:cNvGraphicFramePr/>
          <a:graphic xmlns:a="http://schemas.openxmlformats.org/drawingml/2006/main">
            <a:graphicData uri="http://schemas.openxmlformats.org/drawingml/2006/picture">
              <pic:pic xmlns:pic="http://schemas.openxmlformats.org/drawingml/2006/picture">
                <pic:nvPicPr>
                  <pic:cNvPr id="8260" name="Picture 8260"/>
                  <pic:cNvPicPr/>
                </pic:nvPicPr>
                <pic:blipFill>
                  <a:blip r:embed="rId1"/>
                  <a:stretch>
                    <a:fillRect/>
                  </a:stretch>
                </pic:blipFill>
                <pic:spPr>
                  <a:xfrm>
                    <a:off x="0" y="0"/>
                    <a:ext cx="1370076" cy="409956"/>
                  </a:xfrm>
                  <a:prstGeom prst="rect">
                    <a:avLst/>
                  </a:prstGeom>
                </pic:spPr>
              </pic:pic>
            </a:graphicData>
          </a:graphic>
        </wp:anchor>
      </w:drawing>
    </w:r>
    <w:r>
      <w:t xml:space="preserve"> </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59FE" w:rsidRDefault="00DC6901">
    <w:pPr>
      <w:spacing w:after="0" w:line="259" w:lineRule="auto"/>
      <w:ind w:left="0" w:firstLine="0"/>
      <w:jc w:val="left"/>
    </w:pPr>
    <w:r>
      <w:rPr>
        <w:noProof/>
      </w:rPr>
      <w:drawing>
        <wp:anchor distT="0" distB="0" distL="114300" distR="114300" simplePos="0" relativeHeight="251661312" behindDoc="0" locked="0" layoutInCell="1" allowOverlap="0" wp14:anchorId="5EFB3ED4" wp14:editId="67A6461F">
          <wp:simplePos x="0" y="0"/>
          <wp:positionH relativeFrom="page">
            <wp:posOffset>1080516</wp:posOffset>
          </wp:positionH>
          <wp:positionV relativeFrom="page">
            <wp:posOffset>810768</wp:posOffset>
          </wp:positionV>
          <wp:extent cx="1370076" cy="409956"/>
          <wp:effectExtent l="0" t="0" r="0" b="0"/>
          <wp:wrapSquare wrapText="bothSides"/>
          <wp:docPr id="23" name="Picture 8260"/>
          <wp:cNvGraphicFramePr/>
          <a:graphic xmlns:a="http://schemas.openxmlformats.org/drawingml/2006/main">
            <a:graphicData uri="http://schemas.openxmlformats.org/drawingml/2006/picture">
              <pic:pic xmlns:pic="http://schemas.openxmlformats.org/drawingml/2006/picture">
                <pic:nvPicPr>
                  <pic:cNvPr id="8260" name="Picture 8260"/>
                  <pic:cNvPicPr/>
                </pic:nvPicPr>
                <pic:blipFill>
                  <a:blip r:embed="rId1"/>
                  <a:stretch>
                    <a:fillRect/>
                  </a:stretch>
                </pic:blipFill>
                <pic:spPr>
                  <a:xfrm>
                    <a:off x="0" y="0"/>
                    <a:ext cx="1370076" cy="409956"/>
                  </a:xfrm>
                  <a:prstGeom prst="rect">
                    <a:avLst/>
                  </a:prstGeom>
                </pic:spPr>
              </pic:pic>
            </a:graphicData>
          </a:graphic>
        </wp:anchor>
      </w:drawing>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B42FBE"/>
    <w:multiLevelType w:val="hybridMultilevel"/>
    <w:tmpl w:val="822C3EA6"/>
    <w:lvl w:ilvl="0" w:tplc="E1A4D4AC">
      <w:start w:val="1"/>
      <w:numFmt w:val="lowerLetter"/>
      <w:lvlText w:val="%1)"/>
      <w:lvlJc w:val="left"/>
      <w:pPr>
        <w:ind w:left="21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5DA05222">
      <w:start w:val="1"/>
      <w:numFmt w:val="lowerLetter"/>
      <w:lvlText w:val="%2"/>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3DA2BEDC">
      <w:start w:val="1"/>
      <w:numFmt w:val="lowerRoman"/>
      <w:lvlText w:val="%3"/>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AA38D7A2">
      <w:start w:val="1"/>
      <w:numFmt w:val="decimal"/>
      <w:lvlText w:val="%4"/>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0BAE6642">
      <w:start w:val="1"/>
      <w:numFmt w:val="lowerLetter"/>
      <w:lvlText w:val="%5"/>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633694B2">
      <w:start w:val="1"/>
      <w:numFmt w:val="lowerRoman"/>
      <w:lvlText w:val="%6"/>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EA486848">
      <w:start w:val="1"/>
      <w:numFmt w:val="decimal"/>
      <w:lvlText w:val="%7"/>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1FCE9ABE">
      <w:start w:val="1"/>
      <w:numFmt w:val="lowerLetter"/>
      <w:lvlText w:val="%8"/>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F6002174">
      <w:start w:val="1"/>
      <w:numFmt w:val="lowerRoman"/>
      <w:lvlText w:val="%9"/>
      <w:lvlJc w:val="left"/>
      <w:pPr>
        <w:ind w:left="68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
    <w:nsid w:val="02AB1BA5"/>
    <w:multiLevelType w:val="hybridMultilevel"/>
    <w:tmpl w:val="5AC0DCDC"/>
    <w:lvl w:ilvl="0" w:tplc="7480F320">
      <w:start w:val="1"/>
      <w:numFmt w:val="lowerLetter"/>
      <w:lvlText w:val="%1)"/>
      <w:lvlJc w:val="left"/>
      <w:pPr>
        <w:ind w:left="215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CC4AD8C2">
      <w:start w:val="1"/>
      <w:numFmt w:val="lowerLetter"/>
      <w:lvlText w:val="%2"/>
      <w:lvlJc w:val="left"/>
      <w:pPr>
        <w:ind w:left="179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43F09E96">
      <w:start w:val="1"/>
      <w:numFmt w:val="lowerRoman"/>
      <w:lvlText w:val="%3"/>
      <w:lvlJc w:val="left"/>
      <w:pPr>
        <w:ind w:left="251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77600C66">
      <w:start w:val="1"/>
      <w:numFmt w:val="decimal"/>
      <w:lvlText w:val="%4"/>
      <w:lvlJc w:val="left"/>
      <w:pPr>
        <w:ind w:left="323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F5208092">
      <w:start w:val="1"/>
      <w:numFmt w:val="lowerLetter"/>
      <w:lvlText w:val="%5"/>
      <w:lvlJc w:val="left"/>
      <w:pPr>
        <w:ind w:left="395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DFE60868">
      <w:start w:val="1"/>
      <w:numFmt w:val="lowerRoman"/>
      <w:lvlText w:val="%6"/>
      <w:lvlJc w:val="left"/>
      <w:pPr>
        <w:ind w:left="467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D5FA61B2">
      <w:start w:val="1"/>
      <w:numFmt w:val="decimal"/>
      <w:lvlText w:val="%7"/>
      <w:lvlJc w:val="left"/>
      <w:pPr>
        <w:ind w:left="539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6B4E20D4">
      <w:start w:val="1"/>
      <w:numFmt w:val="lowerLetter"/>
      <w:lvlText w:val="%8"/>
      <w:lvlJc w:val="left"/>
      <w:pPr>
        <w:ind w:left="611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E0CA2676">
      <w:start w:val="1"/>
      <w:numFmt w:val="lowerRoman"/>
      <w:lvlText w:val="%9"/>
      <w:lvlJc w:val="left"/>
      <w:pPr>
        <w:ind w:left="683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
    <w:nsid w:val="088D462D"/>
    <w:multiLevelType w:val="hybridMultilevel"/>
    <w:tmpl w:val="BC50E2EE"/>
    <w:lvl w:ilvl="0" w:tplc="6B528490">
      <w:start w:val="1"/>
      <w:numFmt w:val="bullet"/>
      <w:lvlText w:val="•"/>
      <w:lvlJc w:val="left"/>
      <w:pPr>
        <w:ind w:left="35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93C86BA">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15BADD6E">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46CA22C2">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F862F6E">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EC146B90">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D8D89314">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E688958">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6AA0E284">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
    <w:nsid w:val="089868FB"/>
    <w:multiLevelType w:val="hybridMultilevel"/>
    <w:tmpl w:val="575E0E36"/>
    <w:lvl w:ilvl="0" w:tplc="762AAEB2">
      <w:start w:val="1"/>
      <w:numFmt w:val="bullet"/>
      <w:lvlText w:val="•"/>
      <w:lvlJc w:val="left"/>
      <w:pPr>
        <w:ind w:left="14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78E6997E">
      <w:start w:val="1"/>
      <w:numFmt w:val="bullet"/>
      <w:lvlText w:val="o"/>
      <w:lvlJc w:val="left"/>
      <w:pPr>
        <w:ind w:left="190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DB3E98DE">
      <w:start w:val="1"/>
      <w:numFmt w:val="bullet"/>
      <w:lvlText w:val="▪"/>
      <w:lvlJc w:val="left"/>
      <w:pPr>
        <w:ind w:left="262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EBC45F68">
      <w:start w:val="1"/>
      <w:numFmt w:val="bullet"/>
      <w:lvlText w:val="•"/>
      <w:lvlJc w:val="left"/>
      <w:pPr>
        <w:ind w:left="334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CC68924">
      <w:start w:val="1"/>
      <w:numFmt w:val="bullet"/>
      <w:lvlText w:val="o"/>
      <w:lvlJc w:val="left"/>
      <w:pPr>
        <w:ind w:left="406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8A02E9F2">
      <w:start w:val="1"/>
      <w:numFmt w:val="bullet"/>
      <w:lvlText w:val="▪"/>
      <w:lvlJc w:val="left"/>
      <w:pPr>
        <w:ind w:left="478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AB543490">
      <w:start w:val="1"/>
      <w:numFmt w:val="bullet"/>
      <w:lvlText w:val="•"/>
      <w:lvlJc w:val="left"/>
      <w:pPr>
        <w:ind w:left="550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C286AB4">
      <w:start w:val="1"/>
      <w:numFmt w:val="bullet"/>
      <w:lvlText w:val="o"/>
      <w:lvlJc w:val="left"/>
      <w:pPr>
        <w:ind w:left="622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F4260E7A">
      <w:start w:val="1"/>
      <w:numFmt w:val="bullet"/>
      <w:lvlText w:val="▪"/>
      <w:lvlJc w:val="left"/>
      <w:pPr>
        <w:ind w:left="694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4">
    <w:nsid w:val="094A1CD0"/>
    <w:multiLevelType w:val="hybridMultilevel"/>
    <w:tmpl w:val="09A0B3EE"/>
    <w:lvl w:ilvl="0" w:tplc="541E8C08">
      <w:start w:val="1"/>
      <w:numFmt w:val="bullet"/>
      <w:lvlText w:val="–"/>
      <w:lvlJc w:val="left"/>
      <w:pPr>
        <w:ind w:left="159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B1905438">
      <w:start w:val="1"/>
      <w:numFmt w:val="bullet"/>
      <w:lvlText w:val="o"/>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5176B534">
      <w:start w:val="1"/>
      <w:numFmt w:val="bullet"/>
      <w:lvlText w:val="▪"/>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3588F8D0">
      <w:start w:val="1"/>
      <w:numFmt w:val="bullet"/>
      <w:lvlText w:val="•"/>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012C43EE">
      <w:start w:val="1"/>
      <w:numFmt w:val="bullet"/>
      <w:lvlText w:val="o"/>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875C3C98">
      <w:start w:val="1"/>
      <w:numFmt w:val="bullet"/>
      <w:lvlText w:val="▪"/>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E36A10D6">
      <w:start w:val="1"/>
      <w:numFmt w:val="bullet"/>
      <w:lvlText w:val="•"/>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2B84E862">
      <w:start w:val="1"/>
      <w:numFmt w:val="bullet"/>
      <w:lvlText w:val="o"/>
      <w:lvlJc w:val="left"/>
      <w:pPr>
        <w:ind w:left="68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BC8CC7F4">
      <w:start w:val="1"/>
      <w:numFmt w:val="bullet"/>
      <w:lvlText w:val="▪"/>
      <w:lvlJc w:val="left"/>
      <w:pPr>
        <w:ind w:left="75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5">
    <w:nsid w:val="0BAF7910"/>
    <w:multiLevelType w:val="hybridMultilevel"/>
    <w:tmpl w:val="493AC7DE"/>
    <w:lvl w:ilvl="0" w:tplc="3F9A828E">
      <w:start w:val="5"/>
      <w:numFmt w:val="decimal"/>
      <w:lvlText w:val="%1."/>
      <w:lvlJc w:val="left"/>
      <w:pPr>
        <w:ind w:left="87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14ECFDF0">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7E0C2FFE">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903A830A">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8B7CAEB2">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67E67A4E">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A67E9966">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4C5E2E00">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1C9E62C0">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6">
    <w:nsid w:val="0EC72D4E"/>
    <w:multiLevelType w:val="hybridMultilevel"/>
    <w:tmpl w:val="6FDCB804"/>
    <w:lvl w:ilvl="0" w:tplc="F20E8844">
      <w:start w:val="1"/>
      <w:numFmt w:val="bullet"/>
      <w:lvlText w:val="–"/>
      <w:lvlJc w:val="left"/>
      <w:pPr>
        <w:ind w:left="159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2E2009C6">
      <w:start w:val="1"/>
      <w:numFmt w:val="bullet"/>
      <w:lvlText w:val="o"/>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6BF06EDC">
      <w:start w:val="1"/>
      <w:numFmt w:val="bullet"/>
      <w:lvlText w:val="▪"/>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66843AC8">
      <w:start w:val="1"/>
      <w:numFmt w:val="bullet"/>
      <w:lvlText w:val="•"/>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9656C808">
      <w:start w:val="1"/>
      <w:numFmt w:val="bullet"/>
      <w:lvlText w:val="o"/>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6E3442D4">
      <w:start w:val="1"/>
      <w:numFmt w:val="bullet"/>
      <w:lvlText w:val="▪"/>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1C261D5C">
      <w:start w:val="1"/>
      <w:numFmt w:val="bullet"/>
      <w:lvlText w:val="•"/>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DB2E2A3E">
      <w:start w:val="1"/>
      <w:numFmt w:val="bullet"/>
      <w:lvlText w:val="o"/>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D172C024">
      <w:start w:val="1"/>
      <w:numFmt w:val="bullet"/>
      <w:lvlText w:val="▪"/>
      <w:lvlJc w:val="left"/>
      <w:pPr>
        <w:ind w:left="68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7">
    <w:nsid w:val="0F80478F"/>
    <w:multiLevelType w:val="hybridMultilevel"/>
    <w:tmpl w:val="DCAC4480"/>
    <w:lvl w:ilvl="0" w:tplc="494C497A">
      <w:start w:val="1"/>
      <w:numFmt w:val="bullet"/>
      <w:lvlText w:val=""/>
      <w:lvlJc w:val="left"/>
      <w:pPr>
        <w:ind w:left="144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51D25E94">
      <w:start w:val="1"/>
      <w:numFmt w:val="bullet"/>
      <w:lvlText w:val="o"/>
      <w:lvlJc w:val="left"/>
      <w:pPr>
        <w:ind w:left="216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D5B054D2">
      <w:start w:val="1"/>
      <w:numFmt w:val="bullet"/>
      <w:lvlText w:val="▪"/>
      <w:lvlJc w:val="left"/>
      <w:pPr>
        <w:ind w:left="288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69847B52">
      <w:start w:val="1"/>
      <w:numFmt w:val="bullet"/>
      <w:lvlText w:val="•"/>
      <w:lvlJc w:val="left"/>
      <w:pPr>
        <w:ind w:left="360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559470C8">
      <w:start w:val="1"/>
      <w:numFmt w:val="bullet"/>
      <w:lvlText w:val="o"/>
      <w:lvlJc w:val="left"/>
      <w:pPr>
        <w:ind w:left="432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18000B4A">
      <w:start w:val="1"/>
      <w:numFmt w:val="bullet"/>
      <w:lvlText w:val="▪"/>
      <w:lvlJc w:val="left"/>
      <w:pPr>
        <w:ind w:left="504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792288C6">
      <w:start w:val="1"/>
      <w:numFmt w:val="bullet"/>
      <w:lvlText w:val="•"/>
      <w:lvlJc w:val="left"/>
      <w:pPr>
        <w:ind w:left="576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ABF434A6">
      <w:start w:val="1"/>
      <w:numFmt w:val="bullet"/>
      <w:lvlText w:val="o"/>
      <w:lvlJc w:val="left"/>
      <w:pPr>
        <w:ind w:left="648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3110B238">
      <w:start w:val="1"/>
      <w:numFmt w:val="bullet"/>
      <w:lvlText w:val="▪"/>
      <w:lvlJc w:val="left"/>
      <w:pPr>
        <w:ind w:left="720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8">
    <w:nsid w:val="120904E4"/>
    <w:multiLevelType w:val="hybridMultilevel"/>
    <w:tmpl w:val="B7FE1DB8"/>
    <w:lvl w:ilvl="0" w:tplc="7D7803BA">
      <w:start w:val="1"/>
      <w:numFmt w:val="lowerLetter"/>
      <w:lvlText w:val="%1)"/>
      <w:lvlJc w:val="left"/>
      <w:pPr>
        <w:ind w:left="139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47EC82CC">
      <w:start w:val="1"/>
      <w:numFmt w:val="lowerLetter"/>
      <w:lvlText w:val="%2"/>
      <w:lvlJc w:val="left"/>
      <w:pPr>
        <w:ind w:left="14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47CE2380">
      <w:start w:val="1"/>
      <w:numFmt w:val="lowerRoman"/>
      <w:lvlText w:val="%3"/>
      <w:lvlJc w:val="left"/>
      <w:pPr>
        <w:ind w:left="21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4F84D0B2">
      <w:start w:val="1"/>
      <w:numFmt w:val="decimal"/>
      <w:lvlText w:val="%4"/>
      <w:lvlJc w:val="left"/>
      <w:pPr>
        <w:ind w:left="28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CBEA7572">
      <w:start w:val="1"/>
      <w:numFmt w:val="lowerLetter"/>
      <w:lvlText w:val="%5"/>
      <w:lvlJc w:val="left"/>
      <w:pPr>
        <w:ind w:left="35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1B34FAD4">
      <w:start w:val="1"/>
      <w:numFmt w:val="lowerRoman"/>
      <w:lvlText w:val="%6"/>
      <w:lvlJc w:val="left"/>
      <w:pPr>
        <w:ind w:left="43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3A624FBC">
      <w:start w:val="1"/>
      <w:numFmt w:val="decimal"/>
      <w:lvlText w:val="%7"/>
      <w:lvlJc w:val="left"/>
      <w:pPr>
        <w:ind w:left="50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4460634A">
      <w:start w:val="1"/>
      <w:numFmt w:val="lowerLetter"/>
      <w:lvlText w:val="%8"/>
      <w:lvlJc w:val="left"/>
      <w:pPr>
        <w:ind w:left="57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702CD850">
      <w:start w:val="1"/>
      <w:numFmt w:val="lowerRoman"/>
      <w:lvlText w:val="%9"/>
      <w:lvlJc w:val="left"/>
      <w:pPr>
        <w:ind w:left="64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9">
    <w:nsid w:val="13F720A9"/>
    <w:multiLevelType w:val="hybridMultilevel"/>
    <w:tmpl w:val="70E815B6"/>
    <w:lvl w:ilvl="0" w:tplc="5470B46C">
      <w:start w:val="1"/>
      <w:numFmt w:val="decimal"/>
      <w:lvlText w:val="%1."/>
      <w:lvlJc w:val="left"/>
      <w:pPr>
        <w:ind w:left="87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05AABAF6">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1BFE2636">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386A8956">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4F8E76F2">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C232B278">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32E26350">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70C265AA">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B29226F2">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0">
    <w:nsid w:val="14792BE1"/>
    <w:multiLevelType w:val="hybridMultilevel"/>
    <w:tmpl w:val="2490F970"/>
    <w:lvl w:ilvl="0" w:tplc="FDF065DE">
      <w:start w:val="4"/>
      <w:numFmt w:val="decimal"/>
      <w:lvlText w:val="%1."/>
      <w:lvlJc w:val="left"/>
      <w:pPr>
        <w:ind w:left="87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4C2A3BB6">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26B6697E">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995001A2">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1AA8172A">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10DAC3AA">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FDBA89A0">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4450197E">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64E29776">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1">
    <w:nsid w:val="15C562BF"/>
    <w:multiLevelType w:val="hybridMultilevel"/>
    <w:tmpl w:val="07CC9170"/>
    <w:lvl w:ilvl="0" w:tplc="1E784FBA">
      <w:start w:val="1"/>
      <w:numFmt w:val="bullet"/>
      <w:lvlText w:val="–"/>
      <w:lvlJc w:val="left"/>
      <w:pPr>
        <w:ind w:left="159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E2EABBF0">
      <w:start w:val="1"/>
      <w:numFmt w:val="bullet"/>
      <w:lvlText w:val="o"/>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9536CC6A">
      <w:start w:val="1"/>
      <w:numFmt w:val="bullet"/>
      <w:lvlText w:val="▪"/>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71F2E69C">
      <w:start w:val="1"/>
      <w:numFmt w:val="bullet"/>
      <w:lvlText w:val="•"/>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A52044F2">
      <w:start w:val="1"/>
      <w:numFmt w:val="bullet"/>
      <w:lvlText w:val="o"/>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85347A66">
      <w:start w:val="1"/>
      <w:numFmt w:val="bullet"/>
      <w:lvlText w:val="▪"/>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4202DAE8">
      <w:start w:val="1"/>
      <w:numFmt w:val="bullet"/>
      <w:lvlText w:val="•"/>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823CBA4C">
      <w:start w:val="1"/>
      <w:numFmt w:val="bullet"/>
      <w:lvlText w:val="o"/>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8FF2D490">
      <w:start w:val="1"/>
      <w:numFmt w:val="bullet"/>
      <w:lvlText w:val="▪"/>
      <w:lvlJc w:val="left"/>
      <w:pPr>
        <w:ind w:left="68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2">
    <w:nsid w:val="189D70C2"/>
    <w:multiLevelType w:val="hybridMultilevel"/>
    <w:tmpl w:val="0DACFEA6"/>
    <w:lvl w:ilvl="0" w:tplc="D4C62AD6">
      <w:start w:val="1"/>
      <w:numFmt w:val="lowerLetter"/>
      <w:lvlText w:val="%1)"/>
      <w:lvlJc w:val="left"/>
      <w:pPr>
        <w:ind w:left="920"/>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1" w:tplc="C5BC60B2">
      <w:start w:val="1"/>
      <w:numFmt w:val="lowerLetter"/>
      <w:lvlText w:val="%2"/>
      <w:lvlJc w:val="left"/>
      <w:pPr>
        <w:ind w:left="1080"/>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2" w:tplc="266C5598">
      <w:start w:val="1"/>
      <w:numFmt w:val="lowerRoman"/>
      <w:lvlText w:val="%3"/>
      <w:lvlJc w:val="left"/>
      <w:pPr>
        <w:ind w:left="1800"/>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3" w:tplc="FE9A2196">
      <w:start w:val="1"/>
      <w:numFmt w:val="decimal"/>
      <w:lvlText w:val="%4"/>
      <w:lvlJc w:val="left"/>
      <w:pPr>
        <w:ind w:left="2520"/>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4" w:tplc="DF8C8DEA">
      <w:start w:val="1"/>
      <w:numFmt w:val="lowerLetter"/>
      <w:lvlText w:val="%5"/>
      <w:lvlJc w:val="left"/>
      <w:pPr>
        <w:ind w:left="3240"/>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5" w:tplc="E5C4405A">
      <w:start w:val="1"/>
      <w:numFmt w:val="lowerRoman"/>
      <w:lvlText w:val="%6"/>
      <w:lvlJc w:val="left"/>
      <w:pPr>
        <w:ind w:left="3960"/>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6" w:tplc="29BEE11C">
      <w:start w:val="1"/>
      <w:numFmt w:val="decimal"/>
      <w:lvlText w:val="%7"/>
      <w:lvlJc w:val="left"/>
      <w:pPr>
        <w:ind w:left="4680"/>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7" w:tplc="6E9CBD1E">
      <w:start w:val="1"/>
      <w:numFmt w:val="lowerLetter"/>
      <w:lvlText w:val="%8"/>
      <w:lvlJc w:val="left"/>
      <w:pPr>
        <w:ind w:left="5400"/>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8" w:tplc="C624DA94">
      <w:start w:val="1"/>
      <w:numFmt w:val="lowerRoman"/>
      <w:lvlText w:val="%9"/>
      <w:lvlJc w:val="left"/>
      <w:pPr>
        <w:ind w:left="6120"/>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abstractNum>
  <w:abstractNum w:abstractNumId="13">
    <w:nsid w:val="25E32397"/>
    <w:multiLevelType w:val="hybridMultilevel"/>
    <w:tmpl w:val="3954B73C"/>
    <w:lvl w:ilvl="0" w:tplc="067C3D2C">
      <w:start w:val="1"/>
      <w:numFmt w:val="decimal"/>
      <w:lvlText w:val="%1)"/>
      <w:lvlJc w:val="left"/>
      <w:pPr>
        <w:ind w:left="14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0FF451B2">
      <w:start w:val="1"/>
      <w:numFmt w:val="lowerLetter"/>
      <w:lvlText w:val="%2"/>
      <w:lvlJc w:val="left"/>
      <w:pPr>
        <w:ind w:left="21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71F65F24">
      <w:start w:val="1"/>
      <w:numFmt w:val="lowerRoman"/>
      <w:lvlText w:val="%3"/>
      <w:lvlJc w:val="left"/>
      <w:pPr>
        <w:ind w:left="28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4630F47A">
      <w:start w:val="1"/>
      <w:numFmt w:val="decimal"/>
      <w:lvlText w:val="%4"/>
      <w:lvlJc w:val="left"/>
      <w:pPr>
        <w:ind w:left="36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AFF24F32">
      <w:start w:val="1"/>
      <w:numFmt w:val="lowerLetter"/>
      <w:lvlText w:val="%5"/>
      <w:lvlJc w:val="left"/>
      <w:pPr>
        <w:ind w:left="43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C4CA2A6E">
      <w:start w:val="1"/>
      <w:numFmt w:val="lowerRoman"/>
      <w:lvlText w:val="%6"/>
      <w:lvlJc w:val="left"/>
      <w:pPr>
        <w:ind w:left="50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20BAD20A">
      <w:start w:val="1"/>
      <w:numFmt w:val="decimal"/>
      <w:lvlText w:val="%7"/>
      <w:lvlJc w:val="left"/>
      <w:pPr>
        <w:ind w:left="57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3FC00BA2">
      <w:start w:val="1"/>
      <w:numFmt w:val="lowerLetter"/>
      <w:lvlText w:val="%8"/>
      <w:lvlJc w:val="left"/>
      <w:pPr>
        <w:ind w:left="64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C2E669C2">
      <w:start w:val="1"/>
      <w:numFmt w:val="lowerRoman"/>
      <w:lvlText w:val="%9"/>
      <w:lvlJc w:val="left"/>
      <w:pPr>
        <w:ind w:left="72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4">
    <w:nsid w:val="263C7B1F"/>
    <w:multiLevelType w:val="hybridMultilevel"/>
    <w:tmpl w:val="2B2CA4B6"/>
    <w:lvl w:ilvl="0" w:tplc="7E420A56">
      <w:start w:val="1"/>
      <w:numFmt w:val="bullet"/>
      <w:lvlText w:val="•"/>
      <w:lvlJc w:val="left"/>
      <w:pPr>
        <w:ind w:left="216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652F0DA">
      <w:start w:val="1"/>
      <w:numFmt w:val="bullet"/>
      <w:lvlText w:val="o"/>
      <w:lvlJc w:val="left"/>
      <w:pPr>
        <w:ind w:left="25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85C689F4">
      <w:start w:val="1"/>
      <w:numFmt w:val="bullet"/>
      <w:lvlText w:val="▪"/>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F89627C0">
      <w:start w:val="1"/>
      <w:numFmt w:val="bullet"/>
      <w:lvlText w:val="•"/>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5E89ECE">
      <w:start w:val="1"/>
      <w:numFmt w:val="bullet"/>
      <w:lvlText w:val="o"/>
      <w:lvlJc w:val="left"/>
      <w:pPr>
        <w:ind w:left="46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D87A5414">
      <w:start w:val="1"/>
      <w:numFmt w:val="bullet"/>
      <w:lvlText w:val="▪"/>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EC4E0AD2">
      <w:start w:val="1"/>
      <w:numFmt w:val="bullet"/>
      <w:lvlText w:val="•"/>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BDCF050">
      <w:start w:val="1"/>
      <w:numFmt w:val="bullet"/>
      <w:lvlText w:val="o"/>
      <w:lvlJc w:val="left"/>
      <w:pPr>
        <w:ind w:left="68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C8A294C4">
      <w:start w:val="1"/>
      <w:numFmt w:val="bullet"/>
      <w:lvlText w:val="▪"/>
      <w:lvlJc w:val="left"/>
      <w:pPr>
        <w:ind w:left="75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5">
    <w:nsid w:val="300904CA"/>
    <w:multiLevelType w:val="hybridMultilevel"/>
    <w:tmpl w:val="BDD2CDCA"/>
    <w:lvl w:ilvl="0" w:tplc="34283336">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A00D59C">
      <w:start w:val="1"/>
      <w:numFmt w:val="bullet"/>
      <w:lvlRestart w:val="0"/>
      <w:lvlText w:val="•"/>
      <w:lvlJc w:val="left"/>
      <w:pPr>
        <w:ind w:left="149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419ED904">
      <w:start w:val="1"/>
      <w:numFmt w:val="bullet"/>
      <w:lvlText w:val="▪"/>
      <w:lvlJc w:val="left"/>
      <w:pPr>
        <w:ind w:left="221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2BE43CA4">
      <w:start w:val="1"/>
      <w:numFmt w:val="bullet"/>
      <w:lvlText w:val="•"/>
      <w:lvlJc w:val="left"/>
      <w:pPr>
        <w:ind w:left="293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2229DFA">
      <w:start w:val="1"/>
      <w:numFmt w:val="bullet"/>
      <w:lvlText w:val="o"/>
      <w:lvlJc w:val="left"/>
      <w:pPr>
        <w:ind w:left="365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49660C4">
      <w:start w:val="1"/>
      <w:numFmt w:val="bullet"/>
      <w:lvlText w:val="▪"/>
      <w:lvlJc w:val="left"/>
      <w:pPr>
        <w:ind w:left="437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F20E800">
      <w:start w:val="1"/>
      <w:numFmt w:val="bullet"/>
      <w:lvlText w:val="•"/>
      <w:lvlJc w:val="left"/>
      <w:pPr>
        <w:ind w:left="509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35A84C4">
      <w:start w:val="1"/>
      <w:numFmt w:val="bullet"/>
      <w:lvlText w:val="o"/>
      <w:lvlJc w:val="left"/>
      <w:pPr>
        <w:ind w:left="581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93EE1A8">
      <w:start w:val="1"/>
      <w:numFmt w:val="bullet"/>
      <w:lvlText w:val="▪"/>
      <w:lvlJc w:val="left"/>
      <w:pPr>
        <w:ind w:left="653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6">
    <w:nsid w:val="311C4CEE"/>
    <w:multiLevelType w:val="hybridMultilevel"/>
    <w:tmpl w:val="12D26BFC"/>
    <w:lvl w:ilvl="0" w:tplc="13087C3A">
      <w:start w:val="1"/>
      <w:numFmt w:val="lowerLetter"/>
      <w:lvlText w:val="%1)"/>
      <w:lvlJc w:val="left"/>
      <w:pPr>
        <w:ind w:left="92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2382ACC0">
      <w:start w:val="1"/>
      <w:numFmt w:val="lowerLetter"/>
      <w:lvlText w:val="%2"/>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E8489A16">
      <w:start w:val="1"/>
      <w:numFmt w:val="lowerRoman"/>
      <w:lvlText w:val="%3"/>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B52E2E34">
      <w:start w:val="1"/>
      <w:numFmt w:val="decimal"/>
      <w:lvlText w:val="%4"/>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03204CC8">
      <w:start w:val="1"/>
      <w:numFmt w:val="lowerLetter"/>
      <w:lvlText w:val="%5"/>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0D4ED3E8">
      <w:start w:val="1"/>
      <w:numFmt w:val="lowerRoman"/>
      <w:lvlText w:val="%6"/>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1092FB6E">
      <w:start w:val="1"/>
      <w:numFmt w:val="decimal"/>
      <w:lvlText w:val="%7"/>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5C163F74">
      <w:start w:val="1"/>
      <w:numFmt w:val="lowerLetter"/>
      <w:lvlText w:val="%8"/>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91142410">
      <w:start w:val="1"/>
      <w:numFmt w:val="lowerRoman"/>
      <w:lvlText w:val="%9"/>
      <w:lvlJc w:val="left"/>
      <w:pPr>
        <w:ind w:left="68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7">
    <w:nsid w:val="323D05AE"/>
    <w:multiLevelType w:val="hybridMultilevel"/>
    <w:tmpl w:val="197AAC8E"/>
    <w:lvl w:ilvl="0" w:tplc="3BF0D390">
      <w:start w:val="1"/>
      <w:numFmt w:val="lowerLetter"/>
      <w:lvlText w:val="%1)"/>
      <w:lvlJc w:val="left"/>
      <w:pPr>
        <w:ind w:left="21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CBDE893C">
      <w:start w:val="1"/>
      <w:numFmt w:val="lowerLetter"/>
      <w:lvlText w:val="%2"/>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58DEB052">
      <w:start w:val="1"/>
      <w:numFmt w:val="lowerRoman"/>
      <w:lvlText w:val="%3"/>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B1324A1E">
      <w:start w:val="1"/>
      <w:numFmt w:val="decimal"/>
      <w:lvlText w:val="%4"/>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DA7095A0">
      <w:start w:val="1"/>
      <w:numFmt w:val="lowerLetter"/>
      <w:lvlText w:val="%5"/>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8ED2789C">
      <w:start w:val="1"/>
      <w:numFmt w:val="lowerRoman"/>
      <w:lvlText w:val="%6"/>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63CA9844">
      <w:start w:val="1"/>
      <w:numFmt w:val="decimal"/>
      <w:lvlText w:val="%7"/>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E482F8E4">
      <w:start w:val="1"/>
      <w:numFmt w:val="lowerLetter"/>
      <w:lvlText w:val="%8"/>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D3AC2BB4">
      <w:start w:val="1"/>
      <w:numFmt w:val="lowerRoman"/>
      <w:lvlText w:val="%9"/>
      <w:lvlJc w:val="left"/>
      <w:pPr>
        <w:ind w:left="68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8">
    <w:nsid w:val="37270AB8"/>
    <w:multiLevelType w:val="hybridMultilevel"/>
    <w:tmpl w:val="B98CDC98"/>
    <w:lvl w:ilvl="0" w:tplc="76484422">
      <w:start w:val="1"/>
      <w:numFmt w:val="lowerLetter"/>
      <w:lvlText w:val="%1)"/>
      <w:lvlJc w:val="left"/>
      <w:pPr>
        <w:ind w:left="14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240C46A6">
      <w:start w:val="1"/>
      <w:numFmt w:val="lowerLetter"/>
      <w:lvlText w:val="%2"/>
      <w:lvlJc w:val="left"/>
      <w:pPr>
        <w:ind w:left="14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DAA0C0E6">
      <w:start w:val="1"/>
      <w:numFmt w:val="lowerRoman"/>
      <w:lvlText w:val="%3"/>
      <w:lvlJc w:val="left"/>
      <w:pPr>
        <w:ind w:left="21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E28CC76A">
      <w:start w:val="1"/>
      <w:numFmt w:val="decimal"/>
      <w:lvlText w:val="%4"/>
      <w:lvlJc w:val="left"/>
      <w:pPr>
        <w:ind w:left="28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C14CF226">
      <w:start w:val="1"/>
      <w:numFmt w:val="lowerLetter"/>
      <w:lvlText w:val="%5"/>
      <w:lvlJc w:val="left"/>
      <w:pPr>
        <w:ind w:left="36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4FB6584A">
      <w:start w:val="1"/>
      <w:numFmt w:val="lowerRoman"/>
      <w:lvlText w:val="%6"/>
      <w:lvlJc w:val="left"/>
      <w:pPr>
        <w:ind w:left="43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A3DA4BCC">
      <w:start w:val="1"/>
      <w:numFmt w:val="decimal"/>
      <w:lvlText w:val="%7"/>
      <w:lvlJc w:val="left"/>
      <w:pPr>
        <w:ind w:left="50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5928B0A0">
      <w:start w:val="1"/>
      <w:numFmt w:val="lowerLetter"/>
      <w:lvlText w:val="%8"/>
      <w:lvlJc w:val="left"/>
      <w:pPr>
        <w:ind w:left="57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64F21118">
      <w:start w:val="1"/>
      <w:numFmt w:val="lowerRoman"/>
      <w:lvlText w:val="%9"/>
      <w:lvlJc w:val="left"/>
      <w:pPr>
        <w:ind w:left="64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9">
    <w:nsid w:val="39715787"/>
    <w:multiLevelType w:val="hybridMultilevel"/>
    <w:tmpl w:val="43C08DE0"/>
    <w:lvl w:ilvl="0" w:tplc="34B09092">
      <w:start w:val="1"/>
      <w:numFmt w:val="lowerLetter"/>
      <w:lvlText w:val="%1)"/>
      <w:lvlJc w:val="left"/>
      <w:pPr>
        <w:ind w:left="214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9954BEB2">
      <w:start w:val="1"/>
      <w:numFmt w:val="lowerLetter"/>
      <w:lvlText w:val="%2"/>
      <w:lvlJc w:val="left"/>
      <w:pPr>
        <w:ind w:left="300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29FAD604">
      <w:start w:val="1"/>
      <w:numFmt w:val="lowerRoman"/>
      <w:lvlText w:val="%3"/>
      <w:lvlJc w:val="left"/>
      <w:pPr>
        <w:ind w:left="372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DFE0161A">
      <w:start w:val="1"/>
      <w:numFmt w:val="decimal"/>
      <w:lvlText w:val="%4"/>
      <w:lvlJc w:val="left"/>
      <w:pPr>
        <w:ind w:left="444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5120CCF0">
      <w:start w:val="1"/>
      <w:numFmt w:val="lowerLetter"/>
      <w:lvlText w:val="%5"/>
      <w:lvlJc w:val="left"/>
      <w:pPr>
        <w:ind w:left="516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D084FADA">
      <w:start w:val="1"/>
      <w:numFmt w:val="lowerRoman"/>
      <w:lvlText w:val="%6"/>
      <w:lvlJc w:val="left"/>
      <w:pPr>
        <w:ind w:left="588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32D46AC8">
      <w:start w:val="1"/>
      <w:numFmt w:val="decimal"/>
      <w:lvlText w:val="%7"/>
      <w:lvlJc w:val="left"/>
      <w:pPr>
        <w:ind w:left="660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1C0A0808">
      <w:start w:val="1"/>
      <w:numFmt w:val="lowerLetter"/>
      <w:lvlText w:val="%8"/>
      <w:lvlJc w:val="left"/>
      <w:pPr>
        <w:ind w:left="732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9E62888C">
      <w:start w:val="1"/>
      <w:numFmt w:val="lowerRoman"/>
      <w:lvlText w:val="%9"/>
      <w:lvlJc w:val="left"/>
      <w:pPr>
        <w:ind w:left="804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0">
    <w:nsid w:val="39A419D3"/>
    <w:multiLevelType w:val="hybridMultilevel"/>
    <w:tmpl w:val="EDCE7F42"/>
    <w:lvl w:ilvl="0" w:tplc="853E0000">
      <w:start w:val="1"/>
      <w:numFmt w:val="decimal"/>
      <w:lvlText w:val="%1"/>
      <w:lvlJc w:val="left"/>
      <w:pPr>
        <w:ind w:left="3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605C1B4A">
      <w:start w:val="1"/>
      <w:numFmt w:val="lowerLetter"/>
      <w:lvlRestart w:val="0"/>
      <w:lvlText w:val="%2)"/>
      <w:lvlJc w:val="left"/>
      <w:pPr>
        <w:ind w:left="165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2466DEF6">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2D5A490C">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C494F2BE">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0AD4D8C2">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21503EA0">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E74013D8">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CCD0C30A">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1">
    <w:nsid w:val="40E14BA1"/>
    <w:multiLevelType w:val="hybridMultilevel"/>
    <w:tmpl w:val="26C6C60C"/>
    <w:lvl w:ilvl="0" w:tplc="5EA67830">
      <w:start w:val="1"/>
      <w:numFmt w:val="decimal"/>
      <w:lvlText w:val="%1"/>
      <w:lvlJc w:val="left"/>
      <w:pPr>
        <w:ind w:left="3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48CE81DE">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822EB0FE">
      <w:start w:val="1"/>
      <w:numFmt w:val="lowerLetter"/>
      <w:lvlRestart w:val="0"/>
      <w:lvlText w:val="%3)"/>
      <w:lvlJc w:val="left"/>
      <w:pPr>
        <w:ind w:left="165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98D8232E">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FF6A3E3E">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5FF6BBBC">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8C528EE0">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D1401D2A">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133679C2">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2">
    <w:nsid w:val="45022513"/>
    <w:multiLevelType w:val="hybridMultilevel"/>
    <w:tmpl w:val="1D0EFE8E"/>
    <w:lvl w:ilvl="0" w:tplc="5BB46168">
      <w:start w:val="1"/>
      <w:numFmt w:val="bullet"/>
      <w:lvlText w:val="•"/>
      <w:lvlJc w:val="left"/>
      <w:pPr>
        <w:ind w:left="162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1F087EE">
      <w:start w:val="1"/>
      <w:numFmt w:val="bullet"/>
      <w:lvlText w:val="o"/>
      <w:lvlJc w:val="left"/>
      <w:pPr>
        <w:ind w:left="126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47A636F2">
      <w:start w:val="1"/>
      <w:numFmt w:val="bullet"/>
      <w:lvlText w:val="▪"/>
      <w:lvlJc w:val="left"/>
      <w:pPr>
        <w:ind w:left="198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6540B440">
      <w:start w:val="1"/>
      <w:numFmt w:val="bullet"/>
      <w:lvlText w:val="•"/>
      <w:lvlJc w:val="left"/>
      <w:pPr>
        <w:ind w:left="270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AFE40BE">
      <w:start w:val="1"/>
      <w:numFmt w:val="bullet"/>
      <w:lvlText w:val="o"/>
      <w:lvlJc w:val="left"/>
      <w:pPr>
        <w:ind w:left="342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2692100E">
      <w:start w:val="1"/>
      <w:numFmt w:val="bullet"/>
      <w:lvlText w:val="▪"/>
      <w:lvlJc w:val="left"/>
      <w:pPr>
        <w:ind w:left="414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29725616">
      <w:start w:val="1"/>
      <w:numFmt w:val="bullet"/>
      <w:lvlText w:val="•"/>
      <w:lvlJc w:val="left"/>
      <w:pPr>
        <w:ind w:left="486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19240098">
      <w:start w:val="1"/>
      <w:numFmt w:val="bullet"/>
      <w:lvlText w:val="o"/>
      <w:lvlJc w:val="left"/>
      <w:pPr>
        <w:ind w:left="558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132031CC">
      <w:start w:val="1"/>
      <w:numFmt w:val="bullet"/>
      <w:lvlText w:val="▪"/>
      <w:lvlJc w:val="left"/>
      <w:pPr>
        <w:ind w:left="630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3">
    <w:nsid w:val="4563344E"/>
    <w:multiLevelType w:val="hybridMultilevel"/>
    <w:tmpl w:val="B39AB03C"/>
    <w:lvl w:ilvl="0" w:tplc="82FA1C66">
      <w:start w:val="1"/>
      <w:numFmt w:val="bullet"/>
      <w:lvlText w:val="–"/>
      <w:lvlJc w:val="left"/>
      <w:pPr>
        <w:ind w:left="159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CB8405B4">
      <w:start w:val="1"/>
      <w:numFmt w:val="bullet"/>
      <w:lvlText w:val="o"/>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02DE7082">
      <w:start w:val="1"/>
      <w:numFmt w:val="bullet"/>
      <w:lvlText w:val="▪"/>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83280946">
      <w:start w:val="1"/>
      <w:numFmt w:val="bullet"/>
      <w:lvlText w:val="•"/>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2D9C4188">
      <w:start w:val="1"/>
      <w:numFmt w:val="bullet"/>
      <w:lvlText w:val="o"/>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6D0032E8">
      <w:start w:val="1"/>
      <w:numFmt w:val="bullet"/>
      <w:lvlText w:val="▪"/>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63540556">
      <w:start w:val="1"/>
      <w:numFmt w:val="bullet"/>
      <w:lvlText w:val="•"/>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1D604012">
      <w:start w:val="1"/>
      <w:numFmt w:val="bullet"/>
      <w:lvlText w:val="o"/>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44386554">
      <w:start w:val="1"/>
      <w:numFmt w:val="bullet"/>
      <w:lvlText w:val="▪"/>
      <w:lvlJc w:val="left"/>
      <w:pPr>
        <w:ind w:left="68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4">
    <w:nsid w:val="460E48EB"/>
    <w:multiLevelType w:val="hybridMultilevel"/>
    <w:tmpl w:val="22522928"/>
    <w:lvl w:ilvl="0" w:tplc="6B0631A0">
      <w:start w:val="1"/>
      <w:numFmt w:val="lowerLetter"/>
      <w:lvlText w:val="%1)"/>
      <w:lvlJc w:val="left"/>
      <w:pPr>
        <w:ind w:left="145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47BA09FC">
      <w:start w:val="1"/>
      <w:numFmt w:val="lowerLetter"/>
      <w:lvlText w:val="%2"/>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58E4BF48">
      <w:start w:val="1"/>
      <w:numFmt w:val="lowerRoman"/>
      <w:lvlText w:val="%3"/>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BEB4A220">
      <w:start w:val="1"/>
      <w:numFmt w:val="decimal"/>
      <w:lvlText w:val="%4"/>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0D20DA4E">
      <w:start w:val="1"/>
      <w:numFmt w:val="lowerLetter"/>
      <w:lvlText w:val="%5"/>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86725C7C">
      <w:start w:val="1"/>
      <w:numFmt w:val="lowerRoman"/>
      <w:lvlText w:val="%6"/>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5594A642">
      <w:start w:val="1"/>
      <w:numFmt w:val="decimal"/>
      <w:lvlText w:val="%7"/>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DE9CBE52">
      <w:start w:val="1"/>
      <w:numFmt w:val="lowerLetter"/>
      <w:lvlText w:val="%8"/>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FAB2170E">
      <w:start w:val="1"/>
      <w:numFmt w:val="lowerRoman"/>
      <w:lvlText w:val="%9"/>
      <w:lvlJc w:val="left"/>
      <w:pPr>
        <w:ind w:left="68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5">
    <w:nsid w:val="47A84044"/>
    <w:multiLevelType w:val="hybridMultilevel"/>
    <w:tmpl w:val="6520DB4C"/>
    <w:lvl w:ilvl="0" w:tplc="B3B007E4">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3E8B41A">
      <w:start w:val="1"/>
      <w:numFmt w:val="bullet"/>
      <w:lvlText w:val="o"/>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C5CE2D86">
      <w:start w:val="1"/>
      <w:numFmt w:val="bullet"/>
      <w:lvlText w:val="▪"/>
      <w:lvlJc w:val="left"/>
      <w:pPr>
        <w:ind w:left="25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C54A579A">
      <w:start w:val="1"/>
      <w:numFmt w:val="bullet"/>
      <w:lvlText w:val="•"/>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11C86838">
      <w:start w:val="1"/>
      <w:numFmt w:val="bullet"/>
      <w:lvlText w:val="o"/>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8B5CACEC">
      <w:start w:val="1"/>
      <w:numFmt w:val="bullet"/>
      <w:lvlText w:val="▪"/>
      <w:lvlJc w:val="left"/>
      <w:pPr>
        <w:ind w:left="46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85546352">
      <w:start w:val="1"/>
      <w:numFmt w:val="bullet"/>
      <w:lvlText w:val="•"/>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12ECDFE">
      <w:start w:val="1"/>
      <w:numFmt w:val="bullet"/>
      <w:lvlText w:val="o"/>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1256AA8E">
      <w:start w:val="1"/>
      <w:numFmt w:val="bullet"/>
      <w:lvlText w:val="▪"/>
      <w:lvlJc w:val="left"/>
      <w:pPr>
        <w:ind w:left="68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6">
    <w:nsid w:val="4DEF0553"/>
    <w:multiLevelType w:val="hybridMultilevel"/>
    <w:tmpl w:val="F5C8AD7E"/>
    <w:lvl w:ilvl="0" w:tplc="5002F6E4">
      <w:start w:val="1"/>
      <w:numFmt w:val="lowerLetter"/>
      <w:lvlText w:val="%1)"/>
      <w:lvlJc w:val="left"/>
      <w:pPr>
        <w:ind w:left="14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2BA0085A">
      <w:start w:val="1"/>
      <w:numFmt w:val="lowerLetter"/>
      <w:lvlText w:val="%2"/>
      <w:lvlJc w:val="left"/>
      <w:pPr>
        <w:ind w:left="145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D890B524">
      <w:start w:val="1"/>
      <w:numFmt w:val="lowerRoman"/>
      <w:lvlText w:val="%3"/>
      <w:lvlJc w:val="left"/>
      <w:pPr>
        <w:ind w:left="217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DDAC8F26">
      <w:start w:val="1"/>
      <w:numFmt w:val="decimal"/>
      <w:lvlText w:val="%4"/>
      <w:lvlJc w:val="left"/>
      <w:pPr>
        <w:ind w:left="289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07D6E676">
      <w:start w:val="1"/>
      <w:numFmt w:val="lowerLetter"/>
      <w:lvlText w:val="%5"/>
      <w:lvlJc w:val="left"/>
      <w:pPr>
        <w:ind w:left="361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E3EC68A0">
      <w:start w:val="1"/>
      <w:numFmt w:val="lowerRoman"/>
      <w:lvlText w:val="%6"/>
      <w:lvlJc w:val="left"/>
      <w:pPr>
        <w:ind w:left="433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5CF45AE6">
      <w:start w:val="1"/>
      <w:numFmt w:val="decimal"/>
      <w:lvlText w:val="%7"/>
      <w:lvlJc w:val="left"/>
      <w:pPr>
        <w:ind w:left="505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9580B848">
      <w:start w:val="1"/>
      <w:numFmt w:val="lowerLetter"/>
      <w:lvlText w:val="%8"/>
      <w:lvlJc w:val="left"/>
      <w:pPr>
        <w:ind w:left="577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1E4ED672">
      <w:start w:val="1"/>
      <w:numFmt w:val="lowerRoman"/>
      <w:lvlText w:val="%9"/>
      <w:lvlJc w:val="left"/>
      <w:pPr>
        <w:ind w:left="649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7">
    <w:nsid w:val="4E5A26D6"/>
    <w:multiLevelType w:val="hybridMultilevel"/>
    <w:tmpl w:val="1A0A7428"/>
    <w:lvl w:ilvl="0" w:tplc="B0D0B6C4">
      <w:start w:val="1"/>
      <w:numFmt w:val="bullet"/>
      <w:lvlText w:val="–"/>
      <w:lvlJc w:val="left"/>
      <w:pPr>
        <w:ind w:left="159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28A0046C">
      <w:start w:val="1"/>
      <w:numFmt w:val="bullet"/>
      <w:lvlText w:val="o"/>
      <w:lvlJc w:val="left"/>
      <w:pPr>
        <w:ind w:left="181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1CA07672">
      <w:start w:val="1"/>
      <w:numFmt w:val="bullet"/>
      <w:lvlText w:val="▪"/>
      <w:lvlJc w:val="left"/>
      <w:pPr>
        <w:ind w:left="253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782CBBDA">
      <w:start w:val="1"/>
      <w:numFmt w:val="bullet"/>
      <w:lvlText w:val="•"/>
      <w:lvlJc w:val="left"/>
      <w:pPr>
        <w:ind w:left="325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08E23E6E">
      <w:start w:val="1"/>
      <w:numFmt w:val="bullet"/>
      <w:lvlText w:val="o"/>
      <w:lvlJc w:val="left"/>
      <w:pPr>
        <w:ind w:left="397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7A56C078">
      <w:start w:val="1"/>
      <w:numFmt w:val="bullet"/>
      <w:lvlText w:val="▪"/>
      <w:lvlJc w:val="left"/>
      <w:pPr>
        <w:ind w:left="469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3AEE1A7C">
      <w:start w:val="1"/>
      <w:numFmt w:val="bullet"/>
      <w:lvlText w:val="•"/>
      <w:lvlJc w:val="left"/>
      <w:pPr>
        <w:ind w:left="541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7F1841DA">
      <w:start w:val="1"/>
      <w:numFmt w:val="bullet"/>
      <w:lvlText w:val="o"/>
      <w:lvlJc w:val="left"/>
      <w:pPr>
        <w:ind w:left="613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CFB02404">
      <w:start w:val="1"/>
      <w:numFmt w:val="bullet"/>
      <w:lvlText w:val="▪"/>
      <w:lvlJc w:val="left"/>
      <w:pPr>
        <w:ind w:left="685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8">
    <w:nsid w:val="56ED07E8"/>
    <w:multiLevelType w:val="hybridMultilevel"/>
    <w:tmpl w:val="E81624B4"/>
    <w:lvl w:ilvl="0" w:tplc="99CEFC9C">
      <w:start w:val="1"/>
      <w:numFmt w:val="bullet"/>
      <w:lvlText w:val="•"/>
      <w:lvlJc w:val="left"/>
      <w:pPr>
        <w:ind w:left="14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8E255F6">
      <w:start w:val="1"/>
      <w:numFmt w:val="bullet"/>
      <w:lvlText w:val="o"/>
      <w:lvlJc w:val="left"/>
      <w:pPr>
        <w:ind w:left="21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2AF0AFA4">
      <w:start w:val="1"/>
      <w:numFmt w:val="bullet"/>
      <w:lvlText w:val="▪"/>
      <w:lvlJc w:val="left"/>
      <w:pPr>
        <w:ind w:left="28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C8249D16">
      <w:start w:val="1"/>
      <w:numFmt w:val="bullet"/>
      <w:lvlText w:val="•"/>
      <w:lvlJc w:val="left"/>
      <w:pPr>
        <w:ind w:left="35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34A40A0">
      <w:start w:val="1"/>
      <w:numFmt w:val="bullet"/>
      <w:lvlText w:val="o"/>
      <w:lvlJc w:val="left"/>
      <w:pPr>
        <w:ind w:left="43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90AA4162">
      <w:start w:val="1"/>
      <w:numFmt w:val="bullet"/>
      <w:lvlText w:val="▪"/>
      <w:lvlJc w:val="left"/>
      <w:pPr>
        <w:ind w:left="50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C08E848C">
      <w:start w:val="1"/>
      <w:numFmt w:val="bullet"/>
      <w:lvlText w:val="•"/>
      <w:lvlJc w:val="left"/>
      <w:pPr>
        <w:ind w:left="57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76925E94">
      <w:start w:val="1"/>
      <w:numFmt w:val="bullet"/>
      <w:lvlText w:val="o"/>
      <w:lvlJc w:val="left"/>
      <w:pPr>
        <w:ind w:left="64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D61C7236">
      <w:start w:val="1"/>
      <w:numFmt w:val="bullet"/>
      <w:lvlText w:val="▪"/>
      <w:lvlJc w:val="left"/>
      <w:pPr>
        <w:ind w:left="71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9">
    <w:nsid w:val="57A34901"/>
    <w:multiLevelType w:val="hybridMultilevel"/>
    <w:tmpl w:val="FB188742"/>
    <w:lvl w:ilvl="0" w:tplc="6DD26F10">
      <w:start w:val="1"/>
      <w:numFmt w:val="bullet"/>
      <w:lvlText w:val="•"/>
      <w:lvlJc w:val="left"/>
      <w:pPr>
        <w:ind w:left="15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26C26D10">
      <w:start w:val="1"/>
      <w:numFmt w:val="bullet"/>
      <w:lvlText w:val="o"/>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6EAAD94C">
      <w:start w:val="1"/>
      <w:numFmt w:val="bullet"/>
      <w:lvlText w:val="▪"/>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C6CC2D5C">
      <w:start w:val="1"/>
      <w:numFmt w:val="bullet"/>
      <w:lvlText w:val="•"/>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72443A9A">
      <w:start w:val="1"/>
      <w:numFmt w:val="bullet"/>
      <w:lvlText w:val="o"/>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B85AF2F4">
      <w:start w:val="1"/>
      <w:numFmt w:val="bullet"/>
      <w:lvlText w:val="▪"/>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2496142C">
      <w:start w:val="1"/>
      <w:numFmt w:val="bullet"/>
      <w:lvlText w:val="•"/>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2FFC2F52">
      <w:start w:val="1"/>
      <w:numFmt w:val="bullet"/>
      <w:lvlText w:val="o"/>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BEE845D8">
      <w:start w:val="1"/>
      <w:numFmt w:val="bullet"/>
      <w:lvlText w:val="▪"/>
      <w:lvlJc w:val="left"/>
      <w:pPr>
        <w:ind w:left="68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0">
    <w:nsid w:val="5BC85F99"/>
    <w:multiLevelType w:val="hybridMultilevel"/>
    <w:tmpl w:val="742C4528"/>
    <w:lvl w:ilvl="0" w:tplc="7BEEDCE6">
      <w:start w:val="1"/>
      <w:numFmt w:val="decimal"/>
      <w:lvlText w:val="%1"/>
      <w:lvlJc w:val="left"/>
      <w:pPr>
        <w:ind w:left="360"/>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1" w:tplc="09542C52">
      <w:start w:val="1"/>
      <w:numFmt w:val="lowerLetter"/>
      <w:lvlText w:val="%2"/>
      <w:lvlJc w:val="left"/>
      <w:pPr>
        <w:ind w:left="720"/>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2" w:tplc="ACA02440">
      <w:start w:val="1"/>
      <w:numFmt w:val="lowerLetter"/>
      <w:lvlRestart w:val="0"/>
      <w:lvlText w:val="%3)"/>
      <w:lvlJc w:val="left"/>
      <w:pPr>
        <w:ind w:left="1655"/>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3" w:tplc="F6C0ECC8">
      <w:start w:val="1"/>
      <w:numFmt w:val="decimal"/>
      <w:lvlText w:val="%4"/>
      <w:lvlJc w:val="left"/>
      <w:pPr>
        <w:ind w:left="1800"/>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4" w:tplc="6BBED484">
      <w:start w:val="1"/>
      <w:numFmt w:val="lowerLetter"/>
      <w:lvlText w:val="%5"/>
      <w:lvlJc w:val="left"/>
      <w:pPr>
        <w:ind w:left="2520"/>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5" w:tplc="69625CD6">
      <w:start w:val="1"/>
      <w:numFmt w:val="lowerRoman"/>
      <w:lvlText w:val="%6"/>
      <w:lvlJc w:val="left"/>
      <w:pPr>
        <w:ind w:left="3240"/>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6" w:tplc="D0B2D868">
      <w:start w:val="1"/>
      <w:numFmt w:val="decimal"/>
      <w:lvlText w:val="%7"/>
      <w:lvlJc w:val="left"/>
      <w:pPr>
        <w:ind w:left="3960"/>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7" w:tplc="BEAC5AEC">
      <w:start w:val="1"/>
      <w:numFmt w:val="lowerLetter"/>
      <w:lvlText w:val="%8"/>
      <w:lvlJc w:val="left"/>
      <w:pPr>
        <w:ind w:left="4680"/>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8" w:tplc="A83E0112">
      <w:start w:val="1"/>
      <w:numFmt w:val="lowerRoman"/>
      <w:lvlText w:val="%9"/>
      <w:lvlJc w:val="left"/>
      <w:pPr>
        <w:ind w:left="5400"/>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abstractNum>
  <w:abstractNum w:abstractNumId="31">
    <w:nsid w:val="5CA570B1"/>
    <w:multiLevelType w:val="hybridMultilevel"/>
    <w:tmpl w:val="26FC1E96"/>
    <w:lvl w:ilvl="0" w:tplc="D82820A2">
      <w:start w:val="1"/>
      <w:numFmt w:val="bullet"/>
      <w:lvlText w:val="•"/>
      <w:lvlJc w:val="left"/>
      <w:pPr>
        <w:ind w:left="14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5F0928A">
      <w:start w:val="1"/>
      <w:numFmt w:val="bullet"/>
      <w:lvlText w:val="o"/>
      <w:lvlJc w:val="left"/>
      <w:pPr>
        <w:ind w:left="21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663EAED6">
      <w:start w:val="1"/>
      <w:numFmt w:val="bullet"/>
      <w:lvlText w:val="▪"/>
      <w:lvlJc w:val="left"/>
      <w:pPr>
        <w:ind w:left="28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D4149ABC">
      <w:start w:val="1"/>
      <w:numFmt w:val="bullet"/>
      <w:lvlText w:val="•"/>
      <w:lvlJc w:val="left"/>
      <w:pPr>
        <w:ind w:left="35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8624DF2">
      <w:start w:val="1"/>
      <w:numFmt w:val="bullet"/>
      <w:lvlText w:val="o"/>
      <w:lvlJc w:val="left"/>
      <w:pPr>
        <w:ind w:left="43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A622DB1C">
      <w:start w:val="1"/>
      <w:numFmt w:val="bullet"/>
      <w:lvlText w:val="▪"/>
      <w:lvlJc w:val="left"/>
      <w:pPr>
        <w:ind w:left="50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6B92272E">
      <w:start w:val="1"/>
      <w:numFmt w:val="bullet"/>
      <w:lvlText w:val="•"/>
      <w:lvlJc w:val="left"/>
      <w:pPr>
        <w:ind w:left="57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735ADAE6">
      <w:start w:val="1"/>
      <w:numFmt w:val="bullet"/>
      <w:lvlText w:val="o"/>
      <w:lvlJc w:val="left"/>
      <w:pPr>
        <w:ind w:left="64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2A9641B8">
      <w:start w:val="1"/>
      <w:numFmt w:val="bullet"/>
      <w:lvlText w:val="▪"/>
      <w:lvlJc w:val="left"/>
      <w:pPr>
        <w:ind w:left="71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2">
    <w:nsid w:val="607072EE"/>
    <w:multiLevelType w:val="hybridMultilevel"/>
    <w:tmpl w:val="BB042B6A"/>
    <w:lvl w:ilvl="0" w:tplc="D01C5B76">
      <w:start w:val="1"/>
      <w:numFmt w:val="lowerLetter"/>
      <w:lvlText w:val="%1)"/>
      <w:lvlJc w:val="left"/>
      <w:pPr>
        <w:ind w:left="21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1D0814BA">
      <w:start w:val="1"/>
      <w:numFmt w:val="lowerLetter"/>
      <w:lvlText w:val="%2"/>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89A62514">
      <w:start w:val="1"/>
      <w:numFmt w:val="lowerRoman"/>
      <w:lvlText w:val="%3"/>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F290154C">
      <w:start w:val="1"/>
      <w:numFmt w:val="decimal"/>
      <w:lvlText w:val="%4"/>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81C034B0">
      <w:start w:val="1"/>
      <w:numFmt w:val="lowerLetter"/>
      <w:lvlText w:val="%5"/>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B90EF6E4">
      <w:start w:val="1"/>
      <w:numFmt w:val="lowerRoman"/>
      <w:lvlText w:val="%6"/>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3DD6AFBA">
      <w:start w:val="1"/>
      <w:numFmt w:val="decimal"/>
      <w:lvlText w:val="%7"/>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12965CA6">
      <w:start w:val="1"/>
      <w:numFmt w:val="lowerLetter"/>
      <w:lvlText w:val="%8"/>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C7B275EA">
      <w:start w:val="1"/>
      <w:numFmt w:val="lowerRoman"/>
      <w:lvlText w:val="%9"/>
      <w:lvlJc w:val="left"/>
      <w:pPr>
        <w:ind w:left="68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3">
    <w:nsid w:val="6152606D"/>
    <w:multiLevelType w:val="hybridMultilevel"/>
    <w:tmpl w:val="FCAA8B4C"/>
    <w:lvl w:ilvl="0" w:tplc="56E60BCE">
      <w:start w:val="1"/>
      <w:numFmt w:val="lowerLetter"/>
      <w:lvlText w:val="%1)"/>
      <w:lvlJc w:val="left"/>
      <w:pPr>
        <w:ind w:left="14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5E1CE28A">
      <w:start w:val="1"/>
      <w:numFmt w:val="lowerLetter"/>
      <w:lvlText w:val="%2"/>
      <w:lvlJc w:val="left"/>
      <w:pPr>
        <w:ind w:left="21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8D8244CC">
      <w:start w:val="1"/>
      <w:numFmt w:val="lowerRoman"/>
      <w:lvlText w:val="%3"/>
      <w:lvlJc w:val="left"/>
      <w:pPr>
        <w:ind w:left="28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CCBE5354">
      <w:start w:val="1"/>
      <w:numFmt w:val="decimal"/>
      <w:lvlText w:val="%4"/>
      <w:lvlJc w:val="left"/>
      <w:pPr>
        <w:ind w:left="36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22BCD374">
      <w:start w:val="1"/>
      <w:numFmt w:val="lowerLetter"/>
      <w:lvlText w:val="%5"/>
      <w:lvlJc w:val="left"/>
      <w:pPr>
        <w:ind w:left="43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8B4C64A4">
      <w:start w:val="1"/>
      <w:numFmt w:val="lowerRoman"/>
      <w:lvlText w:val="%6"/>
      <w:lvlJc w:val="left"/>
      <w:pPr>
        <w:ind w:left="50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41608B3A">
      <w:start w:val="1"/>
      <w:numFmt w:val="decimal"/>
      <w:lvlText w:val="%7"/>
      <w:lvlJc w:val="left"/>
      <w:pPr>
        <w:ind w:left="57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D90C21B4">
      <w:start w:val="1"/>
      <w:numFmt w:val="lowerLetter"/>
      <w:lvlText w:val="%8"/>
      <w:lvlJc w:val="left"/>
      <w:pPr>
        <w:ind w:left="64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5558AB9C">
      <w:start w:val="1"/>
      <w:numFmt w:val="lowerRoman"/>
      <w:lvlText w:val="%9"/>
      <w:lvlJc w:val="left"/>
      <w:pPr>
        <w:ind w:left="72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4">
    <w:nsid w:val="631271D4"/>
    <w:multiLevelType w:val="hybridMultilevel"/>
    <w:tmpl w:val="4C0E0BAA"/>
    <w:lvl w:ilvl="0" w:tplc="E22AFAF4">
      <w:start w:val="1"/>
      <w:numFmt w:val="lowerLetter"/>
      <w:lvlText w:val="%1."/>
      <w:lvlJc w:val="left"/>
      <w:pPr>
        <w:ind w:left="16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F6CCAA0C">
      <w:start w:val="1"/>
      <w:numFmt w:val="lowerLetter"/>
      <w:lvlText w:val="%2"/>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2F147214">
      <w:start w:val="1"/>
      <w:numFmt w:val="lowerRoman"/>
      <w:lvlText w:val="%3"/>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ED569D58">
      <w:start w:val="1"/>
      <w:numFmt w:val="decimal"/>
      <w:lvlText w:val="%4"/>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E3DE4854">
      <w:start w:val="1"/>
      <w:numFmt w:val="lowerLetter"/>
      <w:lvlText w:val="%5"/>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1DAEEBFA">
      <w:start w:val="1"/>
      <w:numFmt w:val="lowerRoman"/>
      <w:lvlText w:val="%6"/>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684A760E">
      <w:start w:val="1"/>
      <w:numFmt w:val="decimal"/>
      <w:lvlText w:val="%7"/>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65B68190">
      <w:start w:val="1"/>
      <w:numFmt w:val="lowerLetter"/>
      <w:lvlText w:val="%8"/>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F53A3630">
      <w:start w:val="1"/>
      <w:numFmt w:val="lowerRoman"/>
      <w:lvlText w:val="%9"/>
      <w:lvlJc w:val="left"/>
      <w:pPr>
        <w:ind w:left="68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5">
    <w:nsid w:val="6640602E"/>
    <w:multiLevelType w:val="hybridMultilevel"/>
    <w:tmpl w:val="093487C8"/>
    <w:lvl w:ilvl="0" w:tplc="6B507CE8">
      <w:start w:val="1"/>
      <w:numFmt w:val="decimal"/>
      <w:lvlText w:val="%1)"/>
      <w:lvlJc w:val="left"/>
      <w:pPr>
        <w:ind w:left="14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6DD05B7C">
      <w:start w:val="1"/>
      <w:numFmt w:val="lowerLetter"/>
      <w:lvlText w:val="%2"/>
      <w:lvlJc w:val="left"/>
      <w:pPr>
        <w:ind w:left="21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1BF4D8AC">
      <w:start w:val="1"/>
      <w:numFmt w:val="lowerRoman"/>
      <w:lvlText w:val="%3"/>
      <w:lvlJc w:val="left"/>
      <w:pPr>
        <w:ind w:left="28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F4F893DE">
      <w:start w:val="1"/>
      <w:numFmt w:val="decimal"/>
      <w:lvlText w:val="%4"/>
      <w:lvlJc w:val="left"/>
      <w:pPr>
        <w:ind w:left="36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52E4525E">
      <w:start w:val="1"/>
      <w:numFmt w:val="lowerLetter"/>
      <w:lvlText w:val="%5"/>
      <w:lvlJc w:val="left"/>
      <w:pPr>
        <w:ind w:left="43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58565872">
      <w:start w:val="1"/>
      <w:numFmt w:val="lowerRoman"/>
      <w:lvlText w:val="%6"/>
      <w:lvlJc w:val="left"/>
      <w:pPr>
        <w:ind w:left="50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6F2A0BCA">
      <w:start w:val="1"/>
      <w:numFmt w:val="decimal"/>
      <w:lvlText w:val="%7"/>
      <w:lvlJc w:val="left"/>
      <w:pPr>
        <w:ind w:left="57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B27CEB62">
      <w:start w:val="1"/>
      <w:numFmt w:val="lowerLetter"/>
      <w:lvlText w:val="%8"/>
      <w:lvlJc w:val="left"/>
      <w:pPr>
        <w:ind w:left="64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A606BD8C">
      <w:start w:val="1"/>
      <w:numFmt w:val="lowerRoman"/>
      <w:lvlText w:val="%9"/>
      <w:lvlJc w:val="left"/>
      <w:pPr>
        <w:ind w:left="72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6">
    <w:nsid w:val="665818C8"/>
    <w:multiLevelType w:val="hybridMultilevel"/>
    <w:tmpl w:val="EDC68AC2"/>
    <w:lvl w:ilvl="0" w:tplc="B58E9816">
      <w:start w:val="1"/>
      <w:numFmt w:val="bullet"/>
      <w:lvlText w:val="•"/>
      <w:lvlJc w:val="left"/>
      <w:pPr>
        <w:ind w:left="14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1AE69D4">
      <w:start w:val="1"/>
      <w:numFmt w:val="bullet"/>
      <w:lvlText w:val="o"/>
      <w:lvlJc w:val="left"/>
      <w:pPr>
        <w:ind w:left="215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738EAD92">
      <w:start w:val="1"/>
      <w:numFmt w:val="bullet"/>
      <w:lvlText w:val="▪"/>
      <w:lvlJc w:val="left"/>
      <w:pPr>
        <w:ind w:left="287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6CAECE1E">
      <w:start w:val="1"/>
      <w:numFmt w:val="bullet"/>
      <w:lvlText w:val="•"/>
      <w:lvlJc w:val="left"/>
      <w:pPr>
        <w:ind w:left="359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854E408">
      <w:start w:val="1"/>
      <w:numFmt w:val="bullet"/>
      <w:lvlText w:val="o"/>
      <w:lvlJc w:val="left"/>
      <w:pPr>
        <w:ind w:left="431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BA000A1E">
      <w:start w:val="1"/>
      <w:numFmt w:val="bullet"/>
      <w:lvlText w:val="▪"/>
      <w:lvlJc w:val="left"/>
      <w:pPr>
        <w:ind w:left="503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64BAD494">
      <w:start w:val="1"/>
      <w:numFmt w:val="bullet"/>
      <w:lvlText w:val="•"/>
      <w:lvlJc w:val="left"/>
      <w:pPr>
        <w:ind w:left="575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5480294">
      <w:start w:val="1"/>
      <w:numFmt w:val="bullet"/>
      <w:lvlText w:val="o"/>
      <w:lvlJc w:val="left"/>
      <w:pPr>
        <w:ind w:left="647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3B14FD44">
      <w:start w:val="1"/>
      <w:numFmt w:val="bullet"/>
      <w:lvlText w:val="▪"/>
      <w:lvlJc w:val="left"/>
      <w:pPr>
        <w:ind w:left="719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7">
    <w:nsid w:val="676A0A1F"/>
    <w:multiLevelType w:val="hybridMultilevel"/>
    <w:tmpl w:val="00F4DA38"/>
    <w:lvl w:ilvl="0" w:tplc="38E88D30">
      <w:start w:val="1"/>
      <w:numFmt w:val="lowerLetter"/>
      <w:lvlText w:val="%1)"/>
      <w:lvlJc w:val="left"/>
      <w:pPr>
        <w:ind w:left="93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1116D68A">
      <w:start w:val="1"/>
      <w:numFmt w:val="lowerLetter"/>
      <w:lvlText w:val="%2"/>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21BA5B20">
      <w:start w:val="1"/>
      <w:numFmt w:val="lowerRoman"/>
      <w:lvlText w:val="%3"/>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51325D42">
      <w:start w:val="1"/>
      <w:numFmt w:val="decimal"/>
      <w:lvlText w:val="%4"/>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078492A6">
      <w:start w:val="1"/>
      <w:numFmt w:val="lowerLetter"/>
      <w:lvlText w:val="%5"/>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7EC00C22">
      <w:start w:val="1"/>
      <w:numFmt w:val="lowerRoman"/>
      <w:lvlText w:val="%6"/>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CCC63D80">
      <w:start w:val="1"/>
      <w:numFmt w:val="decimal"/>
      <w:lvlText w:val="%7"/>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A1C0AC86">
      <w:start w:val="1"/>
      <w:numFmt w:val="lowerLetter"/>
      <w:lvlText w:val="%8"/>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256889AE">
      <w:start w:val="1"/>
      <w:numFmt w:val="lowerRoman"/>
      <w:lvlText w:val="%9"/>
      <w:lvlJc w:val="left"/>
      <w:pPr>
        <w:ind w:left="68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8">
    <w:nsid w:val="6ADE1101"/>
    <w:multiLevelType w:val="hybridMultilevel"/>
    <w:tmpl w:val="29EA79D4"/>
    <w:lvl w:ilvl="0" w:tplc="2740489C">
      <w:start w:val="1"/>
      <w:numFmt w:val="bullet"/>
      <w:lvlText w:val="•"/>
      <w:lvlJc w:val="left"/>
      <w:pPr>
        <w:ind w:left="185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E1F04DC8">
      <w:start w:val="1"/>
      <w:numFmt w:val="bullet"/>
      <w:lvlText w:val="o"/>
      <w:lvlJc w:val="left"/>
      <w:pPr>
        <w:ind w:left="175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47F6152C">
      <w:start w:val="1"/>
      <w:numFmt w:val="bullet"/>
      <w:lvlText w:val="▪"/>
      <w:lvlJc w:val="left"/>
      <w:pPr>
        <w:ind w:left="247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885EEDC6">
      <w:start w:val="1"/>
      <w:numFmt w:val="bullet"/>
      <w:lvlText w:val="•"/>
      <w:lvlJc w:val="left"/>
      <w:pPr>
        <w:ind w:left="319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AC48708">
      <w:start w:val="1"/>
      <w:numFmt w:val="bullet"/>
      <w:lvlText w:val="o"/>
      <w:lvlJc w:val="left"/>
      <w:pPr>
        <w:ind w:left="391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B3E83982">
      <w:start w:val="1"/>
      <w:numFmt w:val="bullet"/>
      <w:lvlText w:val="▪"/>
      <w:lvlJc w:val="left"/>
      <w:pPr>
        <w:ind w:left="463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9140E1AC">
      <w:start w:val="1"/>
      <w:numFmt w:val="bullet"/>
      <w:lvlText w:val="•"/>
      <w:lvlJc w:val="left"/>
      <w:pPr>
        <w:ind w:left="535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022F0EC">
      <w:start w:val="1"/>
      <w:numFmt w:val="bullet"/>
      <w:lvlText w:val="o"/>
      <w:lvlJc w:val="left"/>
      <w:pPr>
        <w:ind w:left="607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51C44E46">
      <w:start w:val="1"/>
      <w:numFmt w:val="bullet"/>
      <w:lvlText w:val="▪"/>
      <w:lvlJc w:val="left"/>
      <w:pPr>
        <w:ind w:left="679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9">
    <w:nsid w:val="6C641226"/>
    <w:multiLevelType w:val="hybridMultilevel"/>
    <w:tmpl w:val="D52C9ED4"/>
    <w:lvl w:ilvl="0" w:tplc="C86EBA2A">
      <w:start w:val="1"/>
      <w:numFmt w:val="lowerLetter"/>
      <w:lvlText w:val="%1)"/>
      <w:lvlJc w:val="left"/>
      <w:pPr>
        <w:ind w:left="21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578C2ABE">
      <w:start w:val="1"/>
      <w:numFmt w:val="lowerLetter"/>
      <w:lvlText w:val="%2"/>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2A2A0AAA">
      <w:start w:val="1"/>
      <w:numFmt w:val="lowerRoman"/>
      <w:lvlText w:val="%3"/>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9FE0C9A6">
      <w:start w:val="1"/>
      <w:numFmt w:val="decimal"/>
      <w:lvlText w:val="%4"/>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9A2C1F10">
      <w:start w:val="1"/>
      <w:numFmt w:val="lowerLetter"/>
      <w:lvlText w:val="%5"/>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0374D4E4">
      <w:start w:val="1"/>
      <w:numFmt w:val="lowerRoman"/>
      <w:lvlText w:val="%6"/>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B462C6AC">
      <w:start w:val="1"/>
      <w:numFmt w:val="decimal"/>
      <w:lvlText w:val="%7"/>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38C41A08">
      <w:start w:val="1"/>
      <w:numFmt w:val="lowerLetter"/>
      <w:lvlText w:val="%8"/>
      <w:lvlJc w:val="left"/>
      <w:pPr>
        <w:ind w:left="68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23A0F332">
      <w:start w:val="1"/>
      <w:numFmt w:val="lowerRoman"/>
      <w:lvlText w:val="%9"/>
      <w:lvlJc w:val="left"/>
      <w:pPr>
        <w:ind w:left="75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0">
    <w:nsid w:val="6F734F32"/>
    <w:multiLevelType w:val="hybridMultilevel"/>
    <w:tmpl w:val="EC728268"/>
    <w:lvl w:ilvl="0" w:tplc="3F04C948">
      <w:start w:val="1"/>
      <w:numFmt w:val="bullet"/>
      <w:lvlText w:val="–"/>
      <w:lvlJc w:val="left"/>
      <w:pPr>
        <w:ind w:left="159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4A226B60">
      <w:start w:val="1"/>
      <w:numFmt w:val="bullet"/>
      <w:lvlText w:val="o"/>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AACE4166">
      <w:start w:val="1"/>
      <w:numFmt w:val="bullet"/>
      <w:lvlText w:val="▪"/>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3A4272D8">
      <w:start w:val="1"/>
      <w:numFmt w:val="bullet"/>
      <w:lvlText w:val="•"/>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4C20D1B4">
      <w:start w:val="1"/>
      <w:numFmt w:val="bullet"/>
      <w:lvlText w:val="o"/>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8EA6DC32">
      <w:start w:val="1"/>
      <w:numFmt w:val="bullet"/>
      <w:lvlText w:val="▪"/>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F05EDDDE">
      <w:start w:val="1"/>
      <w:numFmt w:val="bullet"/>
      <w:lvlText w:val="•"/>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267E38C2">
      <w:start w:val="1"/>
      <w:numFmt w:val="bullet"/>
      <w:lvlText w:val="o"/>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BECAC29A">
      <w:start w:val="1"/>
      <w:numFmt w:val="bullet"/>
      <w:lvlText w:val="▪"/>
      <w:lvlJc w:val="left"/>
      <w:pPr>
        <w:ind w:left="68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1">
    <w:nsid w:val="71FF1804"/>
    <w:multiLevelType w:val="hybridMultilevel"/>
    <w:tmpl w:val="F328FD74"/>
    <w:lvl w:ilvl="0" w:tplc="E3E6A39C">
      <w:start w:val="1"/>
      <w:numFmt w:val="bullet"/>
      <w:lvlText w:val="–"/>
      <w:lvlJc w:val="left"/>
      <w:pPr>
        <w:ind w:left="159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11EE1988">
      <w:start w:val="1"/>
      <w:numFmt w:val="bullet"/>
      <w:lvlText w:val="o"/>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E6D65852">
      <w:start w:val="1"/>
      <w:numFmt w:val="bullet"/>
      <w:lvlText w:val="▪"/>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CFDA6D62">
      <w:start w:val="1"/>
      <w:numFmt w:val="bullet"/>
      <w:lvlText w:val="•"/>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D5327680">
      <w:start w:val="1"/>
      <w:numFmt w:val="bullet"/>
      <w:lvlText w:val="o"/>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9D3A26C0">
      <w:start w:val="1"/>
      <w:numFmt w:val="bullet"/>
      <w:lvlText w:val="▪"/>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0A3E6E44">
      <w:start w:val="1"/>
      <w:numFmt w:val="bullet"/>
      <w:lvlText w:val="•"/>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AA1ED022">
      <w:start w:val="1"/>
      <w:numFmt w:val="bullet"/>
      <w:lvlText w:val="o"/>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5DA62BD0">
      <w:start w:val="1"/>
      <w:numFmt w:val="bullet"/>
      <w:lvlText w:val="▪"/>
      <w:lvlJc w:val="left"/>
      <w:pPr>
        <w:ind w:left="68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2">
    <w:nsid w:val="7382082E"/>
    <w:multiLevelType w:val="hybridMultilevel"/>
    <w:tmpl w:val="FC12CB4E"/>
    <w:lvl w:ilvl="0" w:tplc="F510E82E">
      <w:start w:val="1"/>
      <w:numFmt w:val="lowerLetter"/>
      <w:lvlText w:val="%1)"/>
      <w:lvlJc w:val="left"/>
      <w:pPr>
        <w:ind w:left="73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B54E258A">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A152521C">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4D4E33A8">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1BF6F698">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C5B897BA">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51EE8766">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FED60FDA">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9372F7E6">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3">
    <w:nsid w:val="76A02CC9"/>
    <w:multiLevelType w:val="hybridMultilevel"/>
    <w:tmpl w:val="89F89570"/>
    <w:lvl w:ilvl="0" w:tplc="7EBEACE6">
      <w:start w:val="1"/>
      <w:numFmt w:val="lowerLetter"/>
      <w:lvlText w:val="%1)"/>
      <w:lvlJc w:val="left"/>
      <w:pPr>
        <w:ind w:left="925"/>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1" w:tplc="92122CD2">
      <w:start w:val="1"/>
      <w:numFmt w:val="bullet"/>
      <w:lvlText w:val="•"/>
      <w:lvlJc w:val="left"/>
      <w:pPr>
        <w:ind w:left="189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EDA21B4A">
      <w:start w:val="1"/>
      <w:numFmt w:val="bullet"/>
      <w:lvlText w:val="▪"/>
      <w:lvlJc w:val="left"/>
      <w:pPr>
        <w:ind w:left="153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2CFE6C0A">
      <w:start w:val="1"/>
      <w:numFmt w:val="bullet"/>
      <w:lvlText w:val="•"/>
      <w:lvlJc w:val="left"/>
      <w:pPr>
        <w:ind w:left="225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C8CF064">
      <w:start w:val="1"/>
      <w:numFmt w:val="bullet"/>
      <w:lvlText w:val="o"/>
      <w:lvlJc w:val="left"/>
      <w:pPr>
        <w:ind w:left="297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DCE040FC">
      <w:start w:val="1"/>
      <w:numFmt w:val="bullet"/>
      <w:lvlText w:val="▪"/>
      <w:lvlJc w:val="left"/>
      <w:pPr>
        <w:ind w:left="369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58BCA418">
      <w:start w:val="1"/>
      <w:numFmt w:val="bullet"/>
      <w:lvlText w:val="•"/>
      <w:lvlJc w:val="left"/>
      <w:pPr>
        <w:ind w:left="441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A0668F8">
      <w:start w:val="1"/>
      <w:numFmt w:val="bullet"/>
      <w:lvlText w:val="o"/>
      <w:lvlJc w:val="left"/>
      <w:pPr>
        <w:ind w:left="513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704C7102">
      <w:start w:val="1"/>
      <w:numFmt w:val="bullet"/>
      <w:lvlText w:val="▪"/>
      <w:lvlJc w:val="left"/>
      <w:pPr>
        <w:ind w:left="585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44">
    <w:nsid w:val="78581750"/>
    <w:multiLevelType w:val="hybridMultilevel"/>
    <w:tmpl w:val="1ED0564E"/>
    <w:lvl w:ilvl="0" w:tplc="7C9CEEA6">
      <w:start w:val="6"/>
      <w:numFmt w:val="decimal"/>
      <w:lvlText w:val="%1."/>
      <w:lvlJc w:val="left"/>
      <w:pPr>
        <w:ind w:left="87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F1E2F4B4">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48FC5DA6">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1A769B44">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0E3EE136">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6DE8E442">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3592A4EE">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E2184FB0">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6D0C04C6">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5">
    <w:nsid w:val="78AD4FB2"/>
    <w:multiLevelType w:val="hybridMultilevel"/>
    <w:tmpl w:val="4DB23010"/>
    <w:lvl w:ilvl="0" w:tplc="3F6C88C0">
      <w:start w:val="1"/>
      <w:numFmt w:val="lowerLetter"/>
      <w:lvlText w:val="%1)"/>
      <w:lvlJc w:val="left"/>
      <w:pPr>
        <w:ind w:left="21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97C2829C">
      <w:start w:val="1"/>
      <w:numFmt w:val="lowerLetter"/>
      <w:lvlText w:val="%2"/>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0768908E">
      <w:start w:val="1"/>
      <w:numFmt w:val="lowerRoman"/>
      <w:lvlText w:val="%3"/>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150CE386">
      <w:start w:val="1"/>
      <w:numFmt w:val="decimal"/>
      <w:lvlText w:val="%4"/>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1C58A83C">
      <w:start w:val="1"/>
      <w:numFmt w:val="lowerLetter"/>
      <w:lvlText w:val="%5"/>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A5844288">
      <w:start w:val="1"/>
      <w:numFmt w:val="lowerRoman"/>
      <w:lvlText w:val="%6"/>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E822155A">
      <w:start w:val="1"/>
      <w:numFmt w:val="decimal"/>
      <w:lvlText w:val="%7"/>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90F20EBA">
      <w:start w:val="1"/>
      <w:numFmt w:val="lowerLetter"/>
      <w:lvlText w:val="%8"/>
      <w:lvlJc w:val="left"/>
      <w:pPr>
        <w:ind w:left="68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3B28B7A0">
      <w:start w:val="1"/>
      <w:numFmt w:val="lowerRoman"/>
      <w:lvlText w:val="%9"/>
      <w:lvlJc w:val="left"/>
      <w:pPr>
        <w:ind w:left="75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6">
    <w:nsid w:val="7B1E7537"/>
    <w:multiLevelType w:val="hybridMultilevel"/>
    <w:tmpl w:val="466047A2"/>
    <w:lvl w:ilvl="0" w:tplc="7F10E804">
      <w:start w:val="1"/>
      <w:numFmt w:val="lowerLetter"/>
      <w:lvlText w:val="%1)"/>
      <w:lvlJc w:val="left"/>
      <w:pPr>
        <w:ind w:left="141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958830C2">
      <w:start w:val="1"/>
      <w:numFmt w:val="lowerLetter"/>
      <w:lvlText w:val="%2"/>
      <w:lvlJc w:val="left"/>
      <w:pPr>
        <w:ind w:left="141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0D9A10E0">
      <w:start w:val="1"/>
      <w:numFmt w:val="lowerRoman"/>
      <w:lvlText w:val="%3"/>
      <w:lvlJc w:val="left"/>
      <w:pPr>
        <w:ind w:left="213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DE06499C">
      <w:start w:val="1"/>
      <w:numFmt w:val="decimal"/>
      <w:lvlText w:val="%4"/>
      <w:lvlJc w:val="left"/>
      <w:pPr>
        <w:ind w:left="285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7846B26E">
      <w:start w:val="1"/>
      <w:numFmt w:val="lowerLetter"/>
      <w:lvlText w:val="%5"/>
      <w:lvlJc w:val="left"/>
      <w:pPr>
        <w:ind w:left="357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D02A87A2">
      <w:start w:val="1"/>
      <w:numFmt w:val="lowerRoman"/>
      <w:lvlText w:val="%6"/>
      <w:lvlJc w:val="left"/>
      <w:pPr>
        <w:ind w:left="429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BC906028">
      <w:start w:val="1"/>
      <w:numFmt w:val="decimal"/>
      <w:lvlText w:val="%7"/>
      <w:lvlJc w:val="left"/>
      <w:pPr>
        <w:ind w:left="501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42C62B0E">
      <w:start w:val="1"/>
      <w:numFmt w:val="lowerLetter"/>
      <w:lvlText w:val="%8"/>
      <w:lvlJc w:val="left"/>
      <w:pPr>
        <w:ind w:left="573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0990305A">
      <w:start w:val="1"/>
      <w:numFmt w:val="lowerRoman"/>
      <w:lvlText w:val="%9"/>
      <w:lvlJc w:val="left"/>
      <w:pPr>
        <w:ind w:left="645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7">
    <w:nsid w:val="7C366BD9"/>
    <w:multiLevelType w:val="hybridMultilevel"/>
    <w:tmpl w:val="63284FBA"/>
    <w:lvl w:ilvl="0" w:tplc="E24AAEF4">
      <w:start w:val="1"/>
      <w:numFmt w:val="bullet"/>
      <w:lvlText w:val="–"/>
      <w:lvlJc w:val="left"/>
      <w:pPr>
        <w:ind w:left="159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4F9C7A1C">
      <w:start w:val="1"/>
      <w:numFmt w:val="bullet"/>
      <w:lvlText w:val="o"/>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11F8C930">
      <w:start w:val="1"/>
      <w:numFmt w:val="bullet"/>
      <w:lvlText w:val="▪"/>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B6A0CD0C">
      <w:start w:val="1"/>
      <w:numFmt w:val="bullet"/>
      <w:lvlText w:val="•"/>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C038C2B4">
      <w:start w:val="1"/>
      <w:numFmt w:val="bullet"/>
      <w:lvlText w:val="o"/>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0BE6B59A">
      <w:start w:val="1"/>
      <w:numFmt w:val="bullet"/>
      <w:lvlText w:val="▪"/>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59A68E50">
      <w:start w:val="1"/>
      <w:numFmt w:val="bullet"/>
      <w:lvlText w:val="•"/>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F6524F0A">
      <w:start w:val="1"/>
      <w:numFmt w:val="bullet"/>
      <w:lvlText w:val="o"/>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940AE6EE">
      <w:start w:val="1"/>
      <w:numFmt w:val="bullet"/>
      <w:lvlText w:val="▪"/>
      <w:lvlJc w:val="left"/>
      <w:pPr>
        <w:ind w:left="68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num w:numId="1">
    <w:abstractNumId w:val="15"/>
  </w:num>
  <w:num w:numId="2">
    <w:abstractNumId w:val="19"/>
  </w:num>
  <w:num w:numId="3">
    <w:abstractNumId w:val="0"/>
  </w:num>
  <w:num w:numId="4">
    <w:abstractNumId w:val="31"/>
  </w:num>
  <w:num w:numId="5">
    <w:abstractNumId w:val="28"/>
  </w:num>
  <w:num w:numId="6">
    <w:abstractNumId w:val="3"/>
  </w:num>
  <w:num w:numId="7">
    <w:abstractNumId w:val="36"/>
  </w:num>
  <w:num w:numId="8">
    <w:abstractNumId w:val="26"/>
  </w:num>
  <w:num w:numId="9">
    <w:abstractNumId w:val="13"/>
  </w:num>
  <w:num w:numId="10">
    <w:abstractNumId w:val="35"/>
  </w:num>
  <w:num w:numId="11">
    <w:abstractNumId w:val="9"/>
  </w:num>
  <w:num w:numId="12">
    <w:abstractNumId w:val="24"/>
  </w:num>
  <w:num w:numId="13">
    <w:abstractNumId w:val="32"/>
  </w:num>
  <w:num w:numId="14">
    <w:abstractNumId w:val="10"/>
  </w:num>
  <w:num w:numId="15">
    <w:abstractNumId w:val="5"/>
  </w:num>
  <w:num w:numId="16">
    <w:abstractNumId w:val="44"/>
  </w:num>
  <w:num w:numId="17">
    <w:abstractNumId w:val="20"/>
  </w:num>
  <w:num w:numId="18">
    <w:abstractNumId w:val="42"/>
  </w:num>
  <w:num w:numId="19">
    <w:abstractNumId w:val="37"/>
  </w:num>
  <w:num w:numId="20">
    <w:abstractNumId w:val="21"/>
  </w:num>
  <w:num w:numId="21">
    <w:abstractNumId w:val="17"/>
  </w:num>
  <w:num w:numId="22">
    <w:abstractNumId w:val="8"/>
  </w:num>
  <w:num w:numId="23">
    <w:abstractNumId w:val="46"/>
  </w:num>
  <w:num w:numId="24">
    <w:abstractNumId w:val="18"/>
  </w:num>
  <w:num w:numId="25">
    <w:abstractNumId w:val="1"/>
  </w:num>
  <w:num w:numId="26">
    <w:abstractNumId w:val="34"/>
  </w:num>
  <w:num w:numId="27">
    <w:abstractNumId w:val="12"/>
  </w:num>
  <w:num w:numId="28">
    <w:abstractNumId w:val="43"/>
  </w:num>
  <w:num w:numId="29">
    <w:abstractNumId w:val="30"/>
  </w:num>
  <w:num w:numId="30">
    <w:abstractNumId w:val="22"/>
  </w:num>
  <w:num w:numId="31">
    <w:abstractNumId w:val="38"/>
  </w:num>
  <w:num w:numId="32">
    <w:abstractNumId w:val="14"/>
  </w:num>
  <w:num w:numId="33">
    <w:abstractNumId w:val="29"/>
  </w:num>
  <w:num w:numId="34">
    <w:abstractNumId w:val="39"/>
  </w:num>
  <w:num w:numId="35">
    <w:abstractNumId w:val="16"/>
  </w:num>
  <w:num w:numId="36">
    <w:abstractNumId w:val="45"/>
  </w:num>
  <w:num w:numId="37">
    <w:abstractNumId w:val="6"/>
  </w:num>
  <w:num w:numId="38">
    <w:abstractNumId w:val="33"/>
  </w:num>
  <w:num w:numId="39">
    <w:abstractNumId w:val="7"/>
  </w:num>
  <w:num w:numId="40">
    <w:abstractNumId w:val="27"/>
  </w:num>
  <w:num w:numId="41">
    <w:abstractNumId w:val="47"/>
  </w:num>
  <w:num w:numId="42">
    <w:abstractNumId w:val="40"/>
  </w:num>
  <w:num w:numId="43">
    <w:abstractNumId w:val="11"/>
  </w:num>
  <w:num w:numId="44">
    <w:abstractNumId w:val="4"/>
  </w:num>
  <w:num w:numId="45">
    <w:abstractNumId w:val="23"/>
  </w:num>
  <w:num w:numId="46">
    <w:abstractNumId w:val="41"/>
  </w:num>
  <w:num w:numId="47">
    <w:abstractNumId w:val="2"/>
  </w:num>
  <w:num w:numId="48">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6901"/>
    <w:rsid w:val="005665FB"/>
    <w:rsid w:val="006866A5"/>
    <w:rsid w:val="00A10C87"/>
    <w:rsid w:val="00A90094"/>
    <w:rsid w:val="00DC6901"/>
    <w:rsid w:val="00F856B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35BC9DC-A246-47BF-A8F9-2779C27F81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C6901"/>
    <w:pPr>
      <w:spacing w:after="5" w:line="249" w:lineRule="auto"/>
      <w:ind w:left="718" w:hanging="10"/>
      <w:jc w:val="both"/>
    </w:pPr>
    <w:rPr>
      <w:rFonts w:ascii="Times New Roman" w:eastAsia="Times New Roman" w:hAnsi="Times New Roman" w:cs="Times New Roman"/>
      <w:color w:val="000000"/>
      <w:sz w:val="20"/>
      <w:lang w:eastAsia="es-MX"/>
    </w:rPr>
  </w:style>
  <w:style w:type="paragraph" w:styleId="Ttulo1">
    <w:name w:val="heading 1"/>
    <w:next w:val="Normal"/>
    <w:link w:val="Ttulo1Car"/>
    <w:uiPriority w:val="9"/>
    <w:qFormat/>
    <w:rsid w:val="00DC6901"/>
    <w:pPr>
      <w:keepNext/>
      <w:keepLines/>
      <w:spacing w:after="3"/>
      <w:ind w:left="118" w:hanging="10"/>
      <w:outlineLvl w:val="0"/>
    </w:pPr>
    <w:rPr>
      <w:rFonts w:ascii="Times New Roman" w:eastAsia="Times New Roman" w:hAnsi="Times New Roman" w:cs="Times New Roman"/>
      <w:b/>
      <w:color w:val="000000"/>
      <w:lang w:eastAsia="es-MX"/>
    </w:rPr>
  </w:style>
  <w:style w:type="paragraph" w:styleId="Ttulo2">
    <w:name w:val="heading 2"/>
    <w:next w:val="Normal"/>
    <w:link w:val="Ttulo2Car"/>
    <w:uiPriority w:val="9"/>
    <w:unhideWhenUsed/>
    <w:qFormat/>
    <w:rsid w:val="00DC6901"/>
    <w:pPr>
      <w:keepNext/>
      <w:keepLines/>
      <w:spacing w:after="56"/>
      <w:ind w:right="2831"/>
      <w:outlineLvl w:val="1"/>
    </w:pPr>
    <w:rPr>
      <w:rFonts w:ascii="Arial" w:eastAsia="Arial" w:hAnsi="Arial" w:cs="Arial"/>
      <w:color w:val="000000"/>
      <w:sz w:val="20"/>
      <w:vertAlign w:val="subscript"/>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C6901"/>
    <w:rPr>
      <w:rFonts w:ascii="Times New Roman" w:eastAsia="Times New Roman" w:hAnsi="Times New Roman" w:cs="Times New Roman"/>
      <w:b/>
      <w:color w:val="000000"/>
      <w:lang w:eastAsia="es-MX"/>
    </w:rPr>
  </w:style>
  <w:style w:type="character" w:customStyle="1" w:styleId="Ttulo2Car">
    <w:name w:val="Título 2 Car"/>
    <w:basedOn w:val="Fuentedeprrafopredeter"/>
    <w:link w:val="Ttulo2"/>
    <w:uiPriority w:val="9"/>
    <w:rsid w:val="00DC6901"/>
    <w:rPr>
      <w:rFonts w:ascii="Arial" w:eastAsia="Arial" w:hAnsi="Arial" w:cs="Arial"/>
      <w:color w:val="000000"/>
      <w:sz w:val="20"/>
      <w:vertAlign w:val="subscript"/>
      <w:lang w:eastAsia="es-MX"/>
    </w:rPr>
  </w:style>
  <w:style w:type="table" w:customStyle="1" w:styleId="TableGrid">
    <w:name w:val="TableGrid"/>
    <w:rsid w:val="00DC6901"/>
    <w:pPr>
      <w:spacing w:after="0" w:line="240" w:lineRule="auto"/>
    </w:pPr>
    <w:rPr>
      <w:rFonts w:eastAsiaTheme="minorEastAsia"/>
      <w:lang w:eastAsia="es-MX"/>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footer" Target="footer1.xml"/><Relationship Id="rId18" Type="http://schemas.openxmlformats.org/officeDocument/2006/relationships/image" Target="media/image4.jpg"/><Relationship Id="rId26" Type="http://schemas.openxmlformats.org/officeDocument/2006/relationships/footer" Target="footer6.xml"/><Relationship Id="rId3" Type="http://schemas.openxmlformats.org/officeDocument/2006/relationships/settings" Target="settings.xml"/><Relationship Id="rId21" Type="http://schemas.openxmlformats.org/officeDocument/2006/relationships/header" Target="header4.xml"/><Relationship Id="rId7" Type="http://schemas.openxmlformats.org/officeDocument/2006/relationships/image" Target="media/image1.jpg"/><Relationship Id="rId12" Type="http://schemas.openxmlformats.org/officeDocument/2006/relationships/header" Target="header2.xml"/><Relationship Id="rId17" Type="http://schemas.openxmlformats.org/officeDocument/2006/relationships/image" Target="media/image3.jpg"/><Relationship Id="rId25" Type="http://schemas.openxmlformats.org/officeDocument/2006/relationships/header" Target="header6.xm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image" Target="media/image6.jpg"/><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24" Type="http://schemas.openxmlformats.org/officeDocument/2006/relationships/footer" Target="footer5.xml"/><Relationship Id="rId5"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footer" Target="footer4.xml"/><Relationship Id="rId28" Type="http://schemas.openxmlformats.org/officeDocument/2006/relationships/fontTable" Target="fontTable.xml"/><Relationship Id="rId10" Type="http://schemas.openxmlformats.org/officeDocument/2006/relationships/image" Target="media/image4.jpeg"/><Relationship Id="rId19" Type="http://schemas.openxmlformats.org/officeDocument/2006/relationships/image" Target="media/image5.jp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oter" Target="footer2.xml"/><Relationship Id="rId22" Type="http://schemas.openxmlformats.org/officeDocument/2006/relationships/header" Target="header5.xml"/><Relationship Id="rId27" Type="http://schemas.openxmlformats.org/officeDocument/2006/relationships/image" Target="media/image7.png"/></Relationships>
</file>

<file path=word/_rels/header4.xml.rels><?xml version="1.0" encoding="UTF-8" standalone="yes"?>
<Relationships xmlns="http://schemas.openxmlformats.org/package/2006/relationships"><Relationship Id="rId1" Type="http://schemas.openxmlformats.org/officeDocument/2006/relationships/image" Target="media/image1.jpg"/></Relationships>
</file>

<file path=word/_rels/header5.xml.rels><?xml version="1.0" encoding="UTF-8" standalone="yes"?>
<Relationships xmlns="http://schemas.openxmlformats.org/package/2006/relationships"><Relationship Id="rId1" Type="http://schemas.openxmlformats.org/officeDocument/2006/relationships/image" Target="media/image1.jpg"/></Relationships>
</file>

<file path=word/_rels/header6.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35</Pages>
  <Words>15442</Words>
  <Characters>84933</Characters>
  <Application>Microsoft Office Word</Application>
  <DocSecurity>0</DocSecurity>
  <Lines>707</Lines>
  <Paragraphs>200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100175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CITLALLI MACIAS ROSALES</dc:creator>
  <cp:keywords/>
  <dc:description/>
  <cp:lastModifiedBy>Ideacentre</cp:lastModifiedBy>
  <cp:revision>2</cp:revision>
  <dcterms:created xsi:type="dcterms:W3CDTF">2019-09-10T20:07:00Z</dcterms:created>
  <dcterms:modified xsi:type="dcterms:W3CDTF">2019-11-08T19:07:00Z</dcterms:modified>
</cp:coreProperties>
</file>